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media/image1.png" ContentType="image/pn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Title"/>
        <w:spacing w:lineRule="auto" w:line="276"/>
        <w:ind w:hanging="0" w:left="449" w:right="269"/>
        <w:rPr/>
      </w:pPr>
      <w:r>
        <w:rPr/>
        <w:t>ОПИСАНИЕ ПРОЦЕССОВ ЖИЗНЕННОГО ЦИКЛА ПРОГРАММНОГО ОБЕСПЕЧЕНИЯ</w:t>
      </w:r>
    </w:p>
    <w:p>
      <w:pPr>
        <w:pStyle w:val="Title"/>
        <w:spacing w:lineRule="auto" w:line="276"/>
        <w:ind w:hanging="0" w:left="449" w:right="269"/>
        <w:rPr>
          <w:sz w:val="30"/>
          <w:szCs w:val="30"/>
        </w:rPr>
      </w:pPr>
      <w:r>
        <w:rPr>
          <w:sz w:val="30"/>
          <w:szCs w:val="30"/>
        </w:rPr>
        <w:t>Интерактивная доска Пруффми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7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1"/>
          <w:sz w:val="31"/>
          <w:szCs w:val="31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1"/>
          <w:sz w:val="31"/>
          <w:szCs w:val="31"/>
          <w:u w:val="none"/>
          <w:shd w:fill="auto" w:val="clear"/>
          <w:vertAlign w:val="baseline"/>
        </w:rPr>
      </w:r>
    </w:p>
    <w:p>
      <w:pPr>
        <w:sectPr>
          <w:footerReference w:type="default" r:id="rId2"/>
          <w:type w:val="nextPage"/>
          <w:pgSz w:w="11906" w:h="16838"/>
          <w:pgMar w:left="1340" w:right="980" w:gutter="0" w:header="0" w:top="1340" w:footer="803" w:bottom="1000"/>
          <w:pgNumType w:start="0" w:fmt="decimal"/>
          <w:formProt w:val="false"/>
          <w:textDirection w:val="lrTb"/>
          <w:docGrid w:type="default" w:linePitch="100" w:charSpace="4096"/>
        </w:sectPr>
        <w:pStyle w:val="Heading2"/>
        <w:ind w:hanging="0" w:left="3360" w:right="36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Санкт-Петербург - 2023</w:t>
      </w:r>
      <w:r>
        <w:br w:type="page"/>
      </w:r>
    </w:p>
    <w:p>
      <w:pPr>
        <w:pStyle w:val="Normal"/>
        <w:keepNext w:val="false"/>
        <w:keepLines w:val="false"/>
        <w:widowControl w:val="false"/>
        <w:shd w:val="clear" w:fill="auto"/>
        <w:spacing w:lineRule="auto" w:line="240" w:before="0" w:after="0"/>
        <w:ind w:hanging="0" w:left="3360" w:right="3675"/>
        <w:jc w:val="center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  <w:t>Содержание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5"/>
        </w:numPr>
        <w:shd w:val="clear" w:fill="auto"/>
        <w:tabs>
          <w:tab w:val="clear" w:pos="720"/>
          <w:tab w:val="left" w:pos="346" w:leader="none"/>
          <w:tab w:val="right" w:pos="9143" w:leader="none"/>
        </w:tabs>
        <w:spacing w:lineRule="auto" w:line="240" w:before="530" w:after="0"/>
        <w:ind w:hanging="245" w:left="345" w:right="0"/>
        <w:jc w:val="left"/>
        <w:rPr/>
      </w:pPr>
      <w:hyperlink w:anchor="_heading=h.gjdgxs">
        <w:r>
          <w:rPr>
            <w:lang w:eastAsia="en-US" w:bidi="ar-SA"/>
          </w:rPr>
          <w:t>Назначение и область применения…………………………………………………………………</w:t>
        </w:r>
      </w:hyperlink>
      <w:r>
        <w:rPr>
          <w:lang w:eastAsia="en-US" w:bidi="ar-SA"/>
        </w:rPr>
        <w:t>2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5"/>
        </w:numPr>
        <w:shd w:val="clear" w:fill="auto"/>
        <w:tabs>
          <w:tab w:val="clear" w:pos="720"/>
          <w:tab w:val="left" w:pos="346" w:leader="none"/>
          <w:tab w:val="right" w:pos="9118" w:leader="none"/>
        </w:tabs>
        <w:spacing w:lineRule="auto" w:line="240" w:before="127" w:after="0"/>
        <w:ind w:hanging="245" w:left="345" w:right="0"/>
        <w:jc w:val="left"/>
        <w:rPr/>
      </w:pPr>
      <w:hyperlink w:anchor="_heading=h.30j0zll">
        <w:r>
          <w:rPr>
            <w:lang w:eastAsia="en-US" w:bidi="ar-SA"/>
          </w:rPr>
          <w:t>Общие сведения………………………………………………………………………………………</w:t>
        </w:r>
      </w:hyperlink>
      <w:r>
        <w:rPr>
          <w:lang w:eastAsia="en-US" w:bidi="ar-SA"/>
        </w:rPr>
        <w:t>.2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46" w:leader="none"/>
          <w:tab w:val="right" w:pos="9118" w:leader="none"/>
        </w:tabs>
        <w:bidi w:val="0"/>
        <w:spacing w:lineRule="auto" w:line="240" w:before="127" w:after="0"/>
        <w:ind w:hanging="0" w:left="89" w:right="0"/>
        <w:jc w:val="left"/>
        <w:rPr>
          <w:lang w:eastAsia="en-US" w:bidi="ar-SA"/>
        </w:rPr>
      </w:pPr>
      <w:r>
        <w:rPr>
          <w:lang w:eastAsia="en-US" w:bidi="ar-SA"/>
        </w:rPr>
        <w:t>2.1 Назначение ПО «Интерактивная доска Пруффми»…………………………………………….2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46" w:leader="none"/>
          <w:tab w:val="right" w:pos="9118" w:leader="none"/>
        </w:tabs>
        <w:bidi w:val="0"/>
        <w:spacing w:lineRule="auto" w:line="240" w:before="127" w:after="0"/>
        <w:ind w:hanging="0" w:left="89" w:right="0"/>
        <w:jc w:val="left"/>
        <w:rPr>
          <w:lang w:eastAsia="en-US" w:bidi="ar-SA"/>
        </w:rPr>
      </w:pPr>
      <w:r>
        <w:rPr>
          <w:lang w:eastAsia="en-US" w:bidi="ar-SA"/>
        </w:rPr>
        <w:t>2.2 Сведения о разработчике (правообладателе ПО)……………………………………………...2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5"/>
        </w:numPr>
        <w:shd w:val="clear" w:fill="auto"/>
        <w:tabs>
          <w:tab w:val="clear" w:pos="720"/>
          <w:tab w:val="left" w:pos="346" w:leader="none"/>
          <w:tab w:val="right" w:pos="9122" w:leader="none"/>
        </w:tabs>
        <w:spacing w:lineRule="auto" w:line="240" w:before="125" w:after="0"/>
        <w:ind w:hanging="245" w:left="345" w:right="0"/>
        <w:jc w:val="left"/>
        <w:rPr/>
      </w:pPr>
      <w:hyperlink w:anchor="_heading=h.1fob9te">
        <w:r>
          <w:rPr>
            <w:lang w:eastAsia="en-US" w:bidi="ar-SA"/>
          </w:rPr>
          <w:t>Описание жизненного цикла…………………………………………………………………………</w:t>
        </w:r>
      </w:hyperlink>
      <w:r>
        <w:rPr>
          <w:lang w:eastAsia="en-US" w:bidi="ar-SA"/>
        </w:rPr>
        <w:t>2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01" w:leader="none"/>
        </w:tabs>
        <w:spacing w:lineRule="auto" w:line="240" w:before="127" w:after="0"/>
        <w:ind w:hanging="368" w:left="468" w:right="0"/>
        <w:jc w:val="left"/>
        <w:rPr/>
      </w:pPr>
      <w:hyperlink w:anchor="_heading=h.3znysh7">
        <w:r>
          <w:rPr>
            <w:lang w:eastAsia="en-US" w:bidi="ar-SA"/>
          </w:rPr>
          <w:t>Приобретение…………………………………………………………………………………………</w:t>
        </w:r>
      </w:hyperlink>
      <w:r>
        <w:rPr>
          <w:lang w:eastAsia="en-US" w:bidi="ar-SA"/>
        </w:rPr>
        <w:t>2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32" w:leader="none"/>
        </w:tabs>
        <w:spacing w:lineRule="auto" w:line="240" w:before="125" w:after="0"/>
        <w:ind w:hanging="368" w:left="468" w:right="0"/>
        <w:jc w:val="left"/>
        <w:rPr/>
      </w:pPr>
      <w:hyperlink w:anchor="_heading=h.2et92p0">
        <w:r>
          <w:rPr>
            <w:lang w:eastAsia="en-US" w:bidi="ar-SA"/>
          </w:rPr>
          <w:t>Разработка и обновление ПО</w:t>
        </w:r>
      </w:hyperlink>
      <w:r>
        <w:rPr>
          <w:lang w:eastAsia="en-US" w:bidi="ar-SA"/>
        </w:rPr>
        <w:t>………………………………………………………………………3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52" w:leader="none"/>
        </w:tabs>
        <w:spacing w:lineRule="auto" w:line="240" w:before="127" w:after="0"/>
        <w:ind w:hanging="368" w:left="468" w:right="0"/>
        <w:jc w:val="left"/>
        <w:rPr/>
      </w:pPr>
      <w:hyperlink w:anchor="_heading=h.tyjcwt">
        <w:r>
          <w:rPr>
            <w:lang w:eastAsia="en-US" w:bidi="ar-SA"/>
          </w:rPr>
          <w:t>Тестирование ПО</w:t>
        </w:r>
      </w:hyperlink>
      <w:r>
        <w:rPr>
          <w:lang w:eastAsia="en-US" w:bidi="ar-SA"/>
        </w:rPr>
        <w:t>……………………………………………………………………………………..4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14" w:leader="none"/>
        </w:tabs>
        <w:spacing w:lineRule="auto" w:line="240" w:before="125" w:after="0"/>
        <w:ind w:hanging="368" w:left="468" w:right="0"/>
        <w:jc w:val="left"/>
        <w:rPr/>
      </w:pPr>
      <w:hyperlink w:anchor="_heading=h.3dy6vkm">
        <w:r>
          <w:rPr>
            <w:lang w:eastAsia="en-US" w:bidi="ar-SA"/>
          </w:rPr>
          <w:t>Поставка………………………………………………………………………………………………</w:t>
        </w:r>
      </w:hyperlink>
      <w:r>
        <w:rPr>
          <w:lang w:eastAsia="en-US" w:bidi="ar-SA"/>
        </w:rPr>
        <w:t>..4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31" w:leader="none"/>
        </w:tabs>
        <w:spacing w:lineRule="auto" w:line="240" w:before="127" w:after="0"/>
        <w:ind w:hanging="368" w:left="468" w:right="0"/>
        <w:jc w:val="left"/>
        <w:rPr/>
      </w:pPr>
      <w:hyperlink w:anchor="_heading=h.1t3h5sf">
        <w:r>
          <w:rPr>
            <w:lang w:eastAsia="en-US" w:bidi="ar-SA"/>
          </w:rPr>
          <w:t>Ввод в эксплуатацию………………………………………………………………………………</w:t>
        </w:r>
      </w:hyperlink>
      <w:r>
        <w:rPr>
          <w:lang w:eastAsia="en-US" w:bidi="ar-SA"/>
        </w:rPr>
        <w:t>...4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00" w:leader="none"/>
        </w:tabs>
        <w:spacing w:lineRule="auto" w:line="240" w:before="125" w:after="0"/>
        <w:ind w:hanging="368" w:left="468" w:right="0"/>
        <w:jc w:val="left"/>
        <w:rPr/>
      </w:pPr>
      <w:hyperlink w:anchor="_heading=h.4d34og8">
        <w:r>
          <w:rPr>
            <w:lang w:eastAsia="en-US" w:bidi="ar-SA"/>
          </w:rPr>
          <w:t>Требования к уровню пользователя………………………………………………………………</w:t>
        </w:r>
      </w:hyperlink>
      <w:r>
        <w:rPr>
          <w:lang w:eastAsia="en-US" w:bidi="ar-SA"/>
        </w:rPr>
        <w:t>5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12" w:leader="none"/>
        </w:tabs>
        <w:spacing w:lineRule="auto" w:line="240" w:before="127" w:after="0"/>
        <w:ind w:hanging="368" w:left="468" w:right="0"/>
        <w:jc w:val="left"/>
        <w:rPr/>
      </w:pPr>
      <w:hyperlink w:anchor="_heading=h.2s8eyo1">
        <w:r>
          <w:rPr>
            <w:lang w:eastAsia="en-US" w:bidi="ar-SA"/>
          </w:rPr>
          <w:t>Эксплуатация…………………………………………………………………………………………</w:t>
        </w:r>
      </w:hyperlink>
      <w:r>
        <w:rPr>
          <w:lang w:eastAsia="en-US" w:bidi="ar-SA"/>
        </w:rPr>
        <w:t>.</w:t>
      </w:r>
      <w:r>
        <w:rPr>
          <w:lang w:val="en-US" w:eastAsia="en-US" w:bidi="ar-SA"/>
        </w:rPr>
        <w:t>5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5"/>
        </w:numPr>
        <w:shd w:val="clear" w:fill="auto"/>
        <w:tabs>
          <w:tab w:val="clear" w:pos="720"/>
          <w:tab w:val="left" w:pos="469" w:leader="none"/>
          <w:tab w:val="right" w:pos="9104" w:leader="none"/>
        </w:tabs>
        <w:spacing w:lineRule="auto" w:line="240" w:before="125" w:after="0"/>
        <w:ind w:hanging="368" w:left="468" w:right="0"/>
        <w:jc w:val="left"/>
        <w:rPr/>
      </w:pPr>
      <w:hyperlink w:anchor="_heading=h.17dp8vu">
        <w:r>
          <w:rPr>
            <w:lang w:eastAsia="en-US" w:bidi="ar-SA"/>
          </w:rPr>
          <w:t>Техническая поддержка……………………………………………………………………………</w:t>
        </w:r>
      </w:hyperlink>
      <w:r>
        <w:rPr>
          <w:lang w:eastAsia="en-US" w:bidi="ar-SA"/>
        </w:rPr>
        <w:t>..</w:t>
      </w:r>
      <w:r>
        <w:rPr>
          <w:lang w:val="en-US" w:eastAsia="en-US" w:bidi="ar-SA"/>
        </w:rPr>
        <w:t>5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5"/>
        </w:numPr>
        <w:shd w:val="clear" w:fill="auto"/>
        <w:tabs>
          <w:tab w:val="clear" w:pos="720"/>
          <w:tab w:val="left" w:pos="346" w:leader="none"/>
          <w:tab w:val="right" w:pos="9135" w:leader="none"/>
        </w:tabs>
        <w:spacing w:lineRule="auto" w:line="240" w:before="127" w:after="0"/>
        <w:ind w:hanging="245" w:left="345" w:right="0"/>
        <w:jc w:val="left"/>
        <w:rPr/>
      </w:pPr>
      <w:hyperlink w:anchor="_heading=h.3rdcrjn">
        <w:r>
          <w:rPr>
            <w:lang w:eastAsia="en-US" w:bidi="ar-SA"/>
          </w:rPr>
          <w:t>Информация о персонале……………………………………………………………………………</w:t>
        </w:r>
      </w:hyperlink>
      <w:r>
        <w:rPr>
          <w:lang w:val="en-US" w:eastAsia="en-US" w:bidi="ar-SA"/>
        </w:rPr>
        <w:t>6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530" w:leader="none"/>
          <w:tab w:val="right" w:pos="9162" w:leader="none"/>
        </w:tabs>
        <w:spacing w:lineRule="auto" w:line="240" w:before="125" w:after="0"/>
        <w:ind w:hanging="429" w:left="529" w:right="0"/>
        <w:jc w:val="left"/>
        <w:rPr/>
      </w:pPr>
      <w:hyperlink w:anchor="_heading=h.26in1rg">
        <w:r>
          <w:rPr>
            <w:lang w:eastAsia="en-US" w:bidi="ar-SA"/>
          </w:rPr>
          <w:t>Персонал, обеспечивающий техническую поддержку ПО</w:t>
        </w:r>
      </w:hyperlink>
      <w:r>
        <w:rPr>
          <w:lang w:eastAsia="en-US" w:bidi="ar-SA"/>
        </w:rPr>
        <w:t>…………………………………...</w:t>
      </w:r>
      <w:r>
        <w:rPr>
          <w:lang w:val="en-US" w:eastAsia="en-US" w:bidi="ar-SA"/>
        </w:rPr>
        <w:t>6</w:t>
      </w:r>
    </w:p>
    <w:p>
      <w:pPr>
        <w:sectPr>
          <w:headerReference w:type="default" r:id="rId3"/>
          <w:footerReference w:type="default" r:id="rId4"/>
          <w:footerReference w:type="first" r:id="rId5"/>
          <w:type w:val="nextPage"/>
          <w:pgSz w:w="11906" w:h="16838"/>
          <w:pgMar w:left="1340" w:right="980" w:gutter="0" w:header="424" w:top="1340" w:footer="803" w:bottom="1000"/>
          <w:pgNumType w:fmt="decimal"/>
          <w:formProt w:val="false"/>
          <w:textDirection w:val="lrTb"/>
          <w:docGrid w:type="default" w:linePitch="100" w:charSpace="4096"/>
        </w:sectPr>
        <w:pStyle w:val="Normal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530" w:leader="none"/>
          <w:tab w:val="right" w:pos="9139" w:leader="none"/>
        </w:tabs>
        <w:spacing w:lineRule="auto" w:line="240" w:before="127" w:after="0"/>
        <w:ind w:hanging="429" w:left="529" w:right="0"/>
        <w:jc w:val="left"/>
        <w:rPr>
          <w:lang w:eastAsia="en-US" w:bidi="ar-SA"/>
        </w:rPr>
      </w:pPr>
      <w:r>
        <w:rPr>
          <w:lang w:eastAsia="en-US" w:bidi="ar-SA"/>
        </w:rPr>
        <w:t>Персонал, обеспечивающий разработку и модернизацию ПО……………………………...</w:t>
      </w:r>
      <w:r>
        <w:rPr>
          <w:lang w:val="en-US" w:eastAsia="en-US" w:bidi="ar-SA"/>
        </w:rPr>
        <w:t>7</w:t>
      </w:r>
      <w:r>
        <w:br w:type="page"/>
      </w:r>
    </w:p>
    <w:p>
      <w:pPr>
        <w:pStyle w:val="Normal"/>
        <w:keepNext w:val="false"/>
        <w:keepLines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r>
    </w:p>
    <w:p>
      <w:pPr>
        <w:pStyle w:val="Heading1"/>
        <w:numPr>
          <w:ilvl w:val="2"/>
          <w:numId w:val="4"/>
        </w:numPr>
        <w:tabs>
          <w:tab w:val="clear" w:pos="720"/>
          <w:tab w:val="left" w:pos="1178" w:leader="none"/>
        </w:tabs>
        <w:ind w:hanging="357" w:left="1177" w:right="0"/>
        <w:rPr/>
      </w:pPr>
      <w:bookmarkStart w:id="0" w:name="_heading=h.gjdgxs"/>
      <w:bookmarkEnd w:id="0"/>
      <w:r>
        <w:rPr/>
        <w:t>Назначение и область применения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252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Настоящий документ содержит описание жизненного цикла ПО «</w:t>
      </w:r>
      <w:r>
        <w:rPr/>
        <w:t>Интерактивной доски «Пруффми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», включающего в себя следующие основные процессы: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76" w:before="0" w:after="0"/>
        <w:ind w:hanging="0" w:left="540" w:right="54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описание процессов, обеспечивающих поддержание жизненного цикла программного обеспечения;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76" w:before="0" w:after="0"/>
        <w:ind w:hanging="0" w:left="540" w:right="13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устранение неисправностей, выявленных в ходе эксплуатации программного обеспечения;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36" w:leader="none"/>
        </w:tabs>
        <w:spacing w:lineRule="auto" w:line="247" w:before="0" w:after="0"/>
        <w:ind w:hanging="135" w:left="7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совершенствование программного обеспечения;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36" w:leader="none"/>
        </w:tabs>
        <w:spacing w:lineRule="auto" w:line="240" w:before="33" w:after="0"/>
        <w:ind w:hanging="135" w:left="7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информацию о персонале, необходимом для обеспечения такой поддержки.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7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Heading1"/>
        <w:numPr>
          <w:ilvl w:val="2"/>
          <w:numId w:val="4"/>
        </w:numPr>
        <w:tabs>
          <w:tab w:val="clear" w:pos="720"/>
          <w:tab w:val="left" w:pos="1178" w:leader="none"/>
        </w:tabs>
        <w:spacing w:lineRule="auto" w:line="240" w:before="1" w:after="0"/>
        <w:ind w:hanging="357" w:left="1177" w:right="0"/>
        <w:rPr/>
      </w:pPr>
      <w:bookmarkStart w:id="1" w:name="_heading=h.30j0zll"/>
      <w:bookmarkEnd w:id="1"/>
      <w:r>
        <w:rPr/>
        <w:t>Общие сведения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254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Назначение ПО «</w:t>
      </w:r>
      <w:r>
        <w:rPr>
          <w:rFonts w:eastAsia="Arial" w:cs="Arial" w:ascii="Arial" w:hAnsi="Arial"/>
          <w:b/>
          <w:sz w:val="26"/>
          <w:szCs w:val="26"/>
        </w:rPr>
        <w:t>Интерактивная доска Пруффми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»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bidi w:val="0"/>
        <w:spacing w:lineRule="auto" w:line="276" w:before="0" w:after="0"/>
        <w:ind w:firstLine="540" w:left="0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</w:rPr>
        <w:t>«Интерактивная доска Пруффми»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- </w:t>
      </w:r>
      <w:r>
        <w:rPr>
          <w:rFonts w:eastAsia="Arial" w:cs="Arial" w:ascii="Arial" w:hAnsi="Arial"/>
        </w:rPr>
        <w:t xml:space="preserve">веб-приложение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для создания и редактирования интерактивного 2D-пространства для осуществления командной работы или обучения с возможностью использования различных инструментов, среди которых геометрические фигуры, стикеры, текстовые блоки, стрелки, инструменты свободного рисования, голосование.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bidi w:val="0"/>
        <w:spacing w:lineRule="auto" w:line="276" w:before="0" w:after="0"/>
        <w:ind w:firstLine="540" w:left="0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Широкий функционал и доступность с разных устройств без установки специальных приложений позволяют использовать доски </w:t>
      </w:r>
      <w:r>
        <w:rPr>
          <w:rFonts w:eastAsia="Arial" w:cs="Arial" w:ascii="Arial" w:hAnsi="Arial"/>
        </w:rPr>
        <w:t>Пруффми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для совместной работы над проектами, мозговых штурмов, совещаний, планерок, обучения, удаленного общения, а также для записи личных идей и заметок.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Сведения о разработчике (правообладателе ПО)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Правообладатель: Общество с ограниченной ответственностью «ПРУФФМИ» (ООО «ПРУФФМИ»).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54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Юридический адрес: 192029, Санкт-Петербург, пр. Обуховской обороны, д. 70, корп. 2, лит. А, пом. 1-Н Ч.К. №286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821" w:right="12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Фактический адрес: 197022, Санкт-Петербург, пр. Медиков, д.3, лит. А Сайт: https://pruffme.com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7" w:before="0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Телефон: 8 (800) 777-09-14, +7 (812) 309-97-72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33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Почта: </w:t>
      </w:r>
      <w:hyperlink r:id="rId6">
        <w:r>
          <w:rPr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shd w:fill="auto" w:val="clear"/>
            <w:vertAlign w:val="baseline"/>
          </w:rPr>
          <w:t>support@pruffme.ru</w:t>
        </w:r>
      </w:hyperlink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7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Heading1"/>
        <w:numPr>
          <w:ilvl w:val="2"/>
          <w:numId w:val="4"/>
        </w:numPr>
        <w:tabs>
          <w:tab w:val="clear" w:pos="720"/>
          <w:tab w:val="left" w:pos="1178" w:leader="none"/>
        </w:tabs>
        <w:spacing w:lineRule="auto" w:line="240" w:before="1" w:after="0"/>
        <w:ind w:hanging="357" w:left="1177" w:right="0"/>
        <w:rPr/>
      </w:pPr>
      <w:bookmarkStart w:id="2" w:name="_heading=h.1fob9te"/>
      <w:bookmarkEnd w:id="2"/>
      <w:r>
        <w:rPr/>
        <w:t>Описание жизненного цикла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252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3" w:name="_heading=h.3znysh7"/>
      <w:bookmarkEnd w:id="3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Приобретение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  <w:t>ООО «ПРУФФМИ» предоставляет пользователю на условиях «Договора о предоставлении права использования программы для ЭВМ» (</w:t>
      </w:r>
      <w:hyperlink r:id="rId7">
        <w:r>
          <w:rPr>
            <w:rStyle w:val="Hyperlink"/>
          </w:rPr>
          <w:t>https://upload.pruffme.com/download/?media=977e91acfe2223a188e9fee242e124dc</w:t>
        </w:r>
      </w:hyperlink>
      <w:r>
        <w:rPr/>
        <w:t>) право использования ПО «Интерактивная доска Пруффми», путем запуска ее функциональных возможностей.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  <w:t>Программа для ЭВМ «Интерактивная доска Пруффми» распространяется как Docker контейнер и устанавливается на любую ЭВМ, соответствующую системным требованиям, описанным в инструкции по установке ПО (</w:t>
      </w:r>
      <w:hyperlink r:id="rId8">
        <w:r>
          <w:rPr>
            <w:rStyle w:val="Hyperlink"/>
          </w:rPr>
          <w:t>https://upload.pruffme.com/download/?media=5ca855a7adceb50bc3f7b0adec16a66f</w:t>
        </w:r>
      </w:hyperlink>
      <w:r>
        <w:rPr/>
        <w:t>).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  <w:t>Программа для ЭВМ «Интерактивная доска Пруффми» внесена в Реестр программ для ЭВМ, регистрационный № 2023669232. Товарный знак «Pruffme» зарегистрирован в Государственном реестре товарных знаков и знаков обслуживания под номером 766778.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  <w:t xml:space="preserve">Пробная версия программы для ЭВМ «Интерактивная доска Пруффми» свободно распространяется, отсутствуют какие-либо ограничения. При этом пробная версия программы ограничивается максимальным количеством редакторов в размере </w:t>
      </w:r>
      <w:r>
        <w:rPr>
          <w:lang w:val="en-US"/>
        </w:rPr>
        <w:t>10 одновременно работающих на досках пользователей, и 100 уникальных пользователей, назначаемых “редакторами” в месяц.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  <w:t>Для приобретения полной версии программы Заказчик подает заявку на приобретение ПО с необходимым количеством «редакторов» на странице «Тарифные планы» (</w:t>
      </w:r>
      <w:r>
        <w:rPr>
          <w:rFonts w:eastAsia="Arial MT" w:cs="Arial MT"/>
          <w:color w:val="000080"/>
          <w:kern w:val="0"/>
          <w:sz w:val="22"/>
          <w:szCs w:val="22"/>
          <w:u w:val="single"/>
          <w:lang w:val="ru-RU" w:eastAsia="en-US" w:bidi="ar-SA"/>
        </w:rPr>
        <w:t>https://pruffme.com/pages/prices/#/boards)</w:t>
      </w:r>
      <w:r>
        <w:rPr/>
        <w:t xml:space="preserve"> в разделе «Корпоративный - По запросу», либо обратившись напрямую к сотрудникам компании через раздел «Контакты» (h</w:t>
      </w:r>
      <w:r>
        <w:rPr>
          <w:rFonts w:eastAsia="Arial MT" w:cs="Arial MT"/>
          <w:color w:val="000080"/>
          <w:kern w:val="0"/>
          <w:sz w:val="22"/>
          <w:szCs w:val="22"/>
          <w:u w:val="single"/>
          <w:lang w:val="ru-RU" w:eastAsia="en-US" w:bidi="ar-SA"/>
        </w:rPr>
        <w:t>ttps://pruffme.com/pages/contacts/</w:t>
      </w:r>
      <w:r>
        <w:rPr/>
        <w:t>). После согласования всех условий, стоимости и заключения Договора, а также после оплаты Заказчиком Услуг Компании</w:t>
      </w:r>
      <w:r>
        <w:rPr>
          <w:lang w:val="en-US"/>
        </w:rPr>
        <w:t xml:space="preserve"> </w:t>
      </w:r>
      <w:r>
        <w:rPr/>
        <w:t>(стоимость Услуг рассчитана без учета НДС, в соответствии с применением в Компании упрощенной системы налогообложения), Заказчику в течение 2 дней предоставляется электронный ключ-лицензия для активации ПО на выбранных условиях.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5" w:after="0"/>
        <w:ind w:firstLine="809" w:left="0" w:right="0"/>
        <w:jc w:val="left"/>
        <w:rPr/>
      </w:pPr>
      <w:r>
        <w:rPr/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4" w:name="_heading=h.2et92p0"/>
      <w:bookmarkEnd w:id="4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Разработка и обновление ПО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Работа по совершенствованию ПО включает в себя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  <w:t>два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основных направления: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повышение качества и надежности ПО,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в том числе </w:t>
      </w:r>
      <w:r>
        <w:rPr/>
        <w:t>исправление выявленных в процессе эксплуатации ошибок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актуализация перечня функций, поддерживаемых ПО</w:t>
      </w:r>
      <w:r>
        <w:rPr/>
        <w:t>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37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 ходе постоянно проводимой работы по совершенствованию ПО используются хорошо зарекомендовавшие себя методы повышения качества и надежности ПО: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7" w:before="0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совершенствование процесса разработки ПО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7" w:before="0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повышение качества ПО за счет использования современных методик и инструментов разработки;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7" w:before="0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совершенствование процесса тестирования ПО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37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Актуализация перечня функций, поддерживаемых ПО, включает в себя: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37" w:after="0"/>
        <w:ind w:firstLine="720" w:left="101" w:right="91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добавление новых и изменение существующих функций в соответствии со стратегией развития ПО;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firstLine="720" w:left="101" w:right="921"/>
        <w:jc w:val="left"/>
        <w:rPr>
          <w:rFonts w:ascii="Arial MT" w:hAnsi="Arial MT" w:eastAsia="Arial MT" w:cs="Arial MT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добавление новых и изменение существующих функций </w:t>
      </w:r>
      <w:r>
        <w:rPr/>
        <w:t>с учетом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предложени</w:t>
      </w:r>
      <w:r>
        <w:rPr/>
        <w:t>й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пользователей и корпоративных клиентов платформы;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firstLine="720" w:left="101" w:right="921"/>
        <w:jc w:val="left"/>
        <w:rPr>
          <w:rFonts w:ascii="Arial MT" w:hAnsi="Arial MT" w:eastAsia="Arial MT" w:cs="Arial MT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исключение устаревших функций. 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hanging="0" w:left="720" w:right="921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Процесс модернизации: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1018" w:leader="none"/>
        </w:tabs>
        <w:spacing w:lineRule="auto" w:line="247" w:before="0" w:after="0"/>
        <w:ind w:hanging="135" w:left="101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выявление </w:t>
      </w:r>
      <w:r>
        <w:rPr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и исправление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ошибок в функционировании программного обеспечения системы;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1018" w:leader="none"/>
        </w:tabs>
        <w:spacing w:lineRule="auto" w:line="247" w:before="0" w:after="0"/>
        <w:ind w:hanging="135" w:left="101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модернизация программного обеспечения системы по заявкам заказчика;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1018" w:leader="none"/>
        </w:tabs>
        <w:spacing w:lineRule="auto" w:line="240" w:before="37" w:after="0"/>
        <w:ind w:hanging="135" w:left="101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тестирование внесенных модификаций;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1018" w:leader="none"/>
        </w:tabs>
        <w:spacing w:lineRule="auto" w:line="276" w:before="37" w:after="0"/>
        <w:ind w:firstLine="780" w:left="101" w:right="1083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изменение и дополнение существующей документации в соответствии с внесенными модификациями;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1018" w:leader="none"/>
        </w:tabs>
        <w:spacing w:lineRule="auto" w:line="247" w:before="0" w:after="0"/>
        <w:ind w:hanging="135" w:left="101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выпуск новой версии ПО в открытый доступ</w:t>
      </w:r>
    </w:p>
    <w:p>
      <w:pPr>
        <w:sectPr>
          <w:headerReference w:type="default" r:id="rId9"/>
          <w:headerReference w:type="first" r:id="rId10"/>
          <w:footerReference w:type="default" r:id="rId11"/>
          <w:footerReference w:type="first" r:id="rId12"/>
          <w:type w:val="nextPage"/>
          <w:pgSz w:w="11906" w:h="16838"/>
          <w:pgMar w:left="1340" w:right="980" w:gutter="0" w:header="424" w:top="1340" w:footer="803" w:bottom="1000"/>
          <w:pgNumType w:fmt="decimal"/>
          <w:formProt w:val="false"/>
          <w:textDirection w:val="lrTb"/>
          <w:docGrid w:type="default" w:linePitch="100" w:charSpace="4096"/>
        </w:sect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018" w:leader="none"/>
        </w:tabs>
        <w:spacing w:lineRule="auto" w:line="247" w:before="0" w:after="0"/>
        <w:ind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t xml:space="preserve">             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Перед публикацией изменений выполняется проверка качества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исходного кода.</w:t>
      </w:r>
      <w:r>
        <w:rPr/>
        <w:t xml:space="preserve">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Проверку качества обычно осуществляет один из наиболее опытных разработчиков или непосредственно сам руководитель группы разработки ПО. В ходе проверки прежде всего контролируется соответствие внесенных изменений принятым стандартам оформления; целесообразность примененных архитектурных решений; наличие потенциальных источников уязвимостей; достаточность, актуальность и информативность комментариев в коде.</w:t>
      </w:r>
      <w:r>
        <w:br w:type="page"/>
      </w:r>
    </w:p>
    <w:p>
      <w:pPr>
        <w:pStyle w:val="Normal"/>
        <w:keepNext w:val="false"/>
        <w:keepLines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5" w:name="_heading=h.tyjcwt"/>
      <w:bookmarkEnd w:id="5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Тестирование ПО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На этапе «Тестирование» выполняются следующие работы: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определение стратегии тестирования;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разрабатываются сценарии тестирования;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тестирование;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исправление </w:t>
      </w:r>
      <w:r>
        <w:rPr>
          <w:rFonts w:eastAsia="Arial MT" w:cs="Arial MT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ошибок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по результатам тестирования</w:t>
      </w:r>
      <w:r>
        <w:rPr>
          <w:rFonts w:eastAsia="Arial MT" w:cs="Arial MT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</w:t>
      </w:r>
      <w:r>
        <w:rPr>
          <w:rFonts w:eastAsia="Arial MT" w:cs="Arial MT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если таковые имеются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37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В большинстве случаев, в процесс тестирования вовлечены </w:t>
      </w:r>
      <w:r>
        <w:rPr/>
        <w:t>следующие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специалисты: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Тестировщики;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40" w:before="37" w:after="0"/>
        <w:ind w:hanging="135" w:left="95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Разработчики ПО;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37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 рамках ручного тестирования в зависимости от задачи проверяется правильность работы вновь введённой функциональности или результат исправления ошибок. В процессе тестирования воспроизводятся типовые и граничные условия и оценивается корректность работы ПО с точки зрения решения поставленной задачи. В случае выявления проблем в процессе тестирования тестировщики фиксируют их характер и описывают методику воспроизведения, после чего возвращают задачу на доработку. Разработчик анализирует выявленные проблемы, устраняет их причины и отправляет обновленное ПО на повторное тестирование. Процесс, таким образом, повторяется до тех пор, пока все проблемы не будут устранены.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5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6" w:name="_heading=h.3dy6vkm"/>
      <w:bookmarkEnd w:id="6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Поставка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Типовой комплект поставки продукта состоит из: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84" w:leader="none"/>
        </w:tabs>
        <w:spacing w:lineRule="auto" w:line="240" w:before="37" w:after="0"/>
        <w:ind w:hanging="244" w:left="1084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Договор о</w:t>
      </w:r>
      <w:r>
        <w:rPr/>
        <w:t xml:space="preserve"> предоставлении права использования программы для </w:t>
      </w:r>
      <w:r>
        <w:rPr>
          <w:shd w:fill="auto" w:val="clear"/>
        </w:rPr>
        <w:t>ЭВМ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(</w:t>
      </w:r>
      <w:hyperlink r:id="rId13">
        <w:r>
          <w:rPr>
            <w:rStyle w:val="Hyperlink"/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80"/>
            <w:kern w:val="0"/>
            <w:position w:val="0"/>
            <w:sz w:val="22"/>
            <w:sz w:val="22"/>
            <w:szCs w:val="22"/>
            <w:u w:val="single"/>
            <w:shd w:fill="auto" w:val="clear"/>
            <w:vertAlign w:val="baseline"/>
            <w:lang w:val="en-US" w:eastAsia="en-US" w:bidi="ar-SA"/>
          </w:rPr>
          <w:t>https://upload.pruffme.com/download/?media=977e91acfe2223a188e9fee242e124dc</w:t>
        </w:r>
      </w:hyperlink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84" w:leader="none"/>
        </w:tabs>
        <w:spacing w:lineRule="auto" w:line="276" w:before="38" w:after="0"/>
        <w:ind w:hanging="0" w:left="840" w:right="156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Общее руководство пользователя ПО «</w:t>
      </w:r>
      <w:r>
        <w:rPr>
          <w:shd w:fill="auto" w:val="clear"/>
        </w:rPr>
        <w:t>Интерактивная доска «Пруффми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» (</w:t>
      </w:r>
      <w:hyperlink r:id="rId14">
        <w:r>
          <w:rPr>
            <w:rStyle w:val="Hyperlink"/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80"/>
            <w:kern w:val="0"/>
            <w:position w:val="0"/>
            <w:sz w:val="22"/>
            <w:sz w:val="22"/>
            <w:szCs w:val="22"/>
            <w:u w:val="single"/>
            <w:shd w:fill="auto" w:val="clear"/>
            <w:vertAlign w:val="baseline"/>
            <w:lang w:val="en-US" w:eastAsia="en-US" w:bidi="ar-SA"/>
          </w:rPr>
          <w:t>https://upload.pruffme.com/download/?media=cc493bc04120c810a8bd884182e3a728</w:t>
        </w:r>
      </w:hyperlink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84" w:leader="none"/>
        </w:tabs>
        <w:spacing w:lineRule="auto" w:line="276" w:before="38" w:after="0"/>
        <w:ind w:hanging="0" w:left="840" w:right="156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Документация по установке ПО «</w:t>
      </w:r>
      <w:r>
        <w:rPr>
          <w:shd w:fill="auto" w:val="clear"/>
        </w:rPr>
        <w:t>Интерактивная доска «Пруффми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»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en-US"/>
        </w:rPr>
        <w:t>(</w:t>
      </w:r>
      <w:hyperlink r:id="rId15">
        <w:r>
          <w:rPr>
            <w:rStyle w:val="Hyperlink"/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shd w:fill="auto" w:val="clear"/>
            <w:vertAlign w:val="baseline"/>
            <w:lang w:val="en-US"/>
          </w:rPr>
          <w:t>https://upload.pruffme.com/download/?media=5ca855a7adceb50bc3f7b0adec16a66f</w:t>
        </w:r>
      </w:hyperlink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en-US"/>
        </w:rPr>
        <w:t>)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68" w:leader="none"/>
        </w:tabs>
        <w:spacing w:lineRule="auto" w:line="276" w:before="0" w:after="0"/>
        <w:ind w:firstLine="720" w:left="101" w:right="538"/>
        <w:jc w:val="left"/>
        <w:rPr>
          <w:highlight w:val="none"/>
          <w:shd w:fill="auto" w:val="clear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Экземпляр ПО для установки на ЭВМ заказчика.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68" w:leader="none"/>
        </w:tabs>
        <w:spacing w:lineRule="auto" w:line="276" w:before="0" w:after="0"/>
        <w:ind w:firstLine="720" w:left="101" w:right="538"/>
        <w:jc w:val="left"/>
        <w:rPr>
          <w:highlight w:val="none"/>
          <w:shd w:fill="auto" w:val="clear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Ключ-лицензия в виде буквенно-цифрового кода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066" w:leader="none"/>
        </w:tabs>
        <w:spacing w:lineRule="auto" w:line="276" w:before="0" w:after="0"/>
        <w:ind w:firstLine="720" w:left="101" w:right="838"/>
        <w:jc w:val="left"/>
        <w:rPr>
          <w:highlight w:val="none"/>
          <w:shd w:fill="auto" w:val="clear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Техническая поддержка и консультирование по функциям и инструментам платформы</w:t>
      </w:r>
      <w:r>
        <w:rPr>
          <w:shd w:fill="auto" w:val="clear"/>
        </w:rPr>
        <w:t xml:space="preserve"> (в соответствии с условиями договора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</w:t>
      </w:r>
      <w:r>
        <w:rPr>
          <w:shd w:fill="auto" w:val="clear"/>
        </w:rPr>
        <w:t xml:space="preserve"> предоставлении права использования </w:t>
      </w:r>
      <w:r>
        <w:rPr>
          <w:shd w:fill="auto" w:val="clear"/>
        </w:rPr>
        <w:t>ПО</w:t>
      </w:r>
      <w:r>
        <w:rPr>
          <w:shd w:fill="auto" w:val="clear"/>
        </w:rPr>
        <w:t>)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7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7" w:name="_heading=h.1t3h5sf"/>
      <w:bookmarkEnd w:id="7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Ввод в эксплуатацию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693"/>
        <w:jc w:val="left"/>
        <w:rPr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Пользователь, располагая необходимым оборудованием и программным обеспечением, описанными в “Документации Pruffme” (</w:t>
      </w:r>
      <w:hyperlink r:id="rId16">
        <w:r>
          <w:rPr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7F"/>
            <w:position w:val="0"/>
            <w:sz w:val="22"/>
            <w:sz w:val="22"/>
            <w:szCs w:val="22"/>
            <w:u w:val="single"/>
            <w:shd w:fill="auto" w:val="clear"/>
            <w:vertAlign w:val="baseline"/>
          </w:rPr>
          <w:t>https://bo</w:t>
        </w:r>
      </w:hyperlink>
      <w:hyperlink r:id="rId17">
        <w:r>
          <w:rPr>
            <w:color w:val="00007F"/>
            <w:u w:val="single"/>
          </w:rPr>
          <w:t>x</w:t>
        </w:r>
      </w:hyperlink>
      <w:hyperlink r:id="rId18">
        <w:r>
          <w:rPr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7F"/>
            <w:position w:val="0"/>
            <w:sz w:val="22"/>
            <w:sz w:val="22"/>
            <w:szCs w:val="22"/>
            <w:u w:val="single"/>
            <w:shd w:fill="auto" w:val="clear"/>
            <w:vertAlign w:val="baseline"/>
          </w:rPr>
          <w:t>.pruffme.com/</w:t>
        </w:r>
      </w:hyperlink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), проходит процедуру скачивания, установки и настройки дистрибутива ПО, после чего ему становится доступен полный функционал экземпляра ПО «</w:t>
      </w:r>
      <w:r>
        <w:rPr/>
        <w:t>Интерактивная доска Пруффми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», с максимальным количеством «создателей» и «редакторов», описанным в договоре об оказании услуги. Возможно привлечение сотрудников ООО «ПРУФФМИ» для оказания консультаций по первичной настройке</w:t>
      </w:r>
      <w:r>
        <w:rPr>
          <w:i/>
        </w:rPr>
        <w:t xml:space="preserve"> </w:t>
      </w:r>
      <w:r>
        <w:rPr/>
        <w:t>(в порядке, установленном разделом 3.8 данного документа)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6" w:after="0"/>
        <w:ind w:hanging="0" w:left="0" w:right="0"/>
        <w:jc w:val="left"/>
        <w:rPr>
          <w:sz w:val="33"/>
          <w:szCs w:val="33"/>
        </w:rPr>
      </w:pPr>
      <w:r>
        <w:rPr>
          <w:sz w:val="33"/>
          <w:szCs w:val="33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6" w:after="0"/>
        <w:ind w:hanging="0" w:left="0" w:right="0"/>
        <w:jc w:val="left"/>
        <w:rPr>
          <w:sz w:val="33"/>
          <w:szCs w:val="33"/>
        </w:rPr>
      </w:pPr>
      <w:r>
        <w:rPr>
          <w:sz w:val="33"/>
          <w:szCs w:val="33"/>
        </w:rPr>
      </w:r>
    </w:p>
    <w:p>
      <w:pPr>
        <w:pStyle w:val="Normal"/>
        <w:widowControl w:val="false"/>
        <w:shd w:val="clear" w:fill="auto"/>
        <w:spacing w:lineRule="auto" w:line="240" w:before="6" w:after="0"/>
        <w:ind w:hanging="0" w:left="0" w:right="0"/>
        <w:jc w:val="left"/>
        <w:rPr>
          <w:sz w:val="33"/>
          <w:szCs w:val="33"/>
        </w:rPr>
      </w:pPr>
      <w:r>
        <w:rPr>
          <w:sz w:val="33"/>
          <w:szCs w:val="33"/>
        </w:rPr>
      </w:r>
    </w:p>
    <w:p>
      <w:pPr>
        <w:pStyle w:val="Normal"/>
        <w:widowControl w:val="false"/>
        <w:shd w:val="clear" w:fill="auto"/>
        <w:spacing w:lineRule="auto" w:line="240" w:before="6" w:after="0"/>
        <w:ind w:hanging="0" w:left="0" w:right="0"/>
        <w:jc w:val="left"/>
        <w:rPr>
          <w:sz w:val="33"/>
          <w:szCs w:val="33"/>
        </w:rPr>
      </w:pPr>
      <w:r>
        <w:rPr>
          <w:sz w:val="33"/>
          <w:szCs w:val="33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88" w:leader="none"/>
        </w:tabs>
        <w:bidi w:val="0"/>
        <w:spacing w:lineRule="auto" w:line="240" w:before="0" w:after="0"/>
        <w:ind w:hanging="540" w:left="126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bookmarkStart w:id="8" w:name="_heading=h.4d34og8"/>
      <w:bookmarkEnd w:id="8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Требования к уровню конечного пользователя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76" w:before="252" w:after="0"/>
        <w:ind w:firstLine="629" w:left="89" w:right="36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ПО «</w:t>
      </w:r>
      <w:r>
        <w:rPr/>
        <w:t>Интерактивная доска «Пруффми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» максимально простое и удобное в освоении и использовании. Пользователь может самостоятельно освоить систему, ознакомившись с руководством пользователя (</w:t>
      </w:r>
      <w:hyperlink r:id="rId19">
        <w:r>
          <w:rPr>
            <w:rStyle w:val="Hyperlink"/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1054CC"/>
            <w:kern w:val="0"/>
            <w:position w:val="0"/>
            <w:sz w:val="22"/>
            <w:sz w:val="22"/>
            <w:szCs w:val="22"/>
            <w:u w:val="single"/>
            <w:shd w:fill="auto" w:val="clear"/>
            <w:vertAlign w:val="baseline"/>
            <w:lang w:val="ru-RU" w:eastAsia="en-US" w:bidi="ar-SA"/>
          </w:rPr>
          <w:t>https://upload.pruffme.com/download/?media=cc493bc04120c810a8bd884182e3a728</w:t>
        </w:r>
      </w:hyperlink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разделом часто задаваемых вопросов (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1054CC"/>
          <w:position w:val="0"/>
          <w:sz w:val="22"/>
          <w:sz w:val="22"/>
          <w:szCs w:val="22"/>
          <w:u w:val="single"/>
          <w:shd w:fill="auto" w:val="clear"/>
          <w:vertAlign w:val="baseline"/>
        </w:rPr>
        <w:t>https://pruffme.com/pages/support/#/faq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 и обучающими видеороликами, приведенными в ней, статьями в блоге Пруффми (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1054CC"/>
          <w:position w:val="0"/>
          <w:sz w:val="22"/>
          <w:sz w:val="22"/>
          <w:szCs w:val="22"/>
          <w:u w:val="single"/>
          <w:shd w:fill="auto" w:val="clear"/>
          <w:vertAlign w:val="baseline"/>
        </w:rPr>
        <w:t>https://blog.pruffme.com/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). 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40" w:before="83" w:after="0"/>
        <w:ind w:firstLine="629" w:left="89" w:right="126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  <w:t>Администратор ПО «Интерактивная доска «Пруффми» должен обладать следующими навыками: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spacing w:lineRule="auto" w:line="276" w:before="83" w:after="0"/>
        <w:ind w:hanging="0" w:left="720" w:right="12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  <w:t>- Администрирование ОС семейства Linux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spacing w:lineRule="auto" w:line="276" w:before="0" w:after="0"/>
        <w:ind w:hanging="0" w:left="720" w:right="12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  <w:t>- Администрирование СУБД MongoDB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spacing w:lineRule="auto" w:line="276" w:before="0" w:after="0"/>
        <w:ind w:hanging="0" w:left="720" w:right="1249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eastAsia="en-US" w:bidi="ar-SA"/>
        </w:rPr>
        <w:t>- Работа с платформой конт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ейнеризации</w:t>
      </w:r>
      <w:r>
        <w:rPr>
          <w:rFonts w:eastAsia="Arial MT" w:cs="Arial MT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Docker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bidi w:val="0"/>
        <w:spacing w:lineRule="auto" w:line="276" w:before="83" w:after="0"/>
        <w:ind w:firstLine="629" w:left="89" w:right="126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Конечным пользователям системы рекомендуется обладать следующими навыками и умениями: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firstLine="720" w:left="101" w:right="925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базовые навыки работы на персональном компьютере (клавиатура, мышь, управление окнами и приложениями, файловая система);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firstLine="720" w:left="101" w:right="698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базовые навыки использования интернет-браузера (установка подключений, доступ к веб-сайтам, навигация, формы и другие типовые интерактивные элементы веб-интерфейса);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3"/>
        </w:numPr>
        <w:shd w:val="clear" w:fill="auto"/>
        <w:tabs>
          <w:tab w:val="clear" w:pos="720"/>
          <w:tab w:val="left" w:pos="956" w:leader="none"/>
        </w:tabs>
        <w:spacing w:lineRule="auto" w:line="276" w:before="0" w:after="0"/>
        <w:ind w:firstLine="720" w:left="101" w:right="812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для уверенной работы с ПО пользователю рекомендуется связаться с техническими специалистами платформы для получения бесплатной персональной консультации с демонстрацией возможностей платформы.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12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 случае, если пользователи не обладают вышеуказанными навыками, техническая поддержка Пруффми может помочь разобраться с требуемыми для работы на платформе процедурами.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9" w:name="_heading=h.2s8eyo1"/>
      <w:bookmarkEnd w:id="9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Эксплуатация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Эксплуатация системы выполняется в предназначенной для этого среде в соответствии с пользовательской документацией. Программное обеспечение предоставляется как on-premise решение, все операции выполняются на машинах Заказчика на их вычислительных мощностях.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3"/>
          <w:numId w:val="4"/>
        </w:numPr>
        <w:shd w:val="clear" w:fill="auto"/>
        <w:tabs>
          <w:tab w:val="clear" w:pos="720"/>
          <w:tab w:val="left" w:pos="1256" w:leader="none"/>
        </w:tabs>
        <w:spacing w:lineRule="auto" w:line="240" w:before="0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10" w:name="_heading=h.17dp8vu"/>
      <w:bookmarkEnd w:id="10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Техническая поддержка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Техническая поддержка и модернизация программного обеспечения «Интерактивная доска «Пруффми» осуществляется собственными силами ООО «ПРУФФМИ».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ООО «ПРУФФМИ» предоставляет техническую поддержку пользователей по общим вопросам, связанным с </w:t>
      </w:r>
      <w:r>
        <w:rPr/>
        <w:t>эксплуатацией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функционал</w:t>
      </w:r>
      <w:r>
        <w:rPr/>
        <w:t>ьных характеристик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системы,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осуществляет фиксацию инцидентов и ошибок, </w:t>
      </w:r>
      <w:r>
        <w:rPr/>
        <w:t>выявленных Заказчиком в ходе продуктивной эксплуатации ПО, каждый день с 9:00 до 21:00 по Московскому времени, со скоростью реакции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в соответствии с таблицей 2.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0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Таблица 2. Время ответа на обращения в техподдержку (по вопросам использования функционала системы).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6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tbl>
      <w:tblPr>
        <w:tblStyle w:val="Table1"/>
        <w:tblW w:w="6646" w:type="dxa"/>
        <w:jc w:val="left"/>
        <w:tblInd w:w="1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760"/>
        <w:gridCol w:w="3885"/>
      </w:tblGrid>
      <w:tr>
        <w:trPr>
          <w:trHeight w:val="453" w:hRule="atLeast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71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Канал связи</w:t>
            </w:r>
          </w:p>
        </w:tc>
        <w:tc>
          <w:tcPr>
            <w:tcW w:w="3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694" w:right="669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Среднее время ответа</w:t>
            </w:r>
          </w:p>
        </w:tc>
      </w:tr>
      <w:tr>
        <w:trPr>
          <w:trHeight w:val="452" w:hRule="atLeast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101" w:right="0"/>
              <w:jc w:val="left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Телефон</w:t>
            </w:r>
          </w:p>
        </w:tc>
        <w:tc>
          <w:tcPr>
            <w:tcW w:w="3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693" w:right="669"/>
              <w:jc w:val="center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30 секунд</w:t>
            </w:r>
          </w:p>
        </w:tc>
      </w:tr>
      <w:tr>
        <w:trPr>
          <w:trHeight w:val="453" w:hRule="atLeast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101" w:right="0"/>
              <w:jc w:val="left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Электронная почта</w:t>
            </w:r>
          </w:p>
        </w:tc>
        <w:tc>
          <w:tcPr>
            <w:tcW w:w="3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693" w:right="669"/>
              <w:jc w:val="center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10 минут</w:t>
            </w:r>
          </w:p>
        </w:tc>
      </w:tr>
      <w:tr>
        <w:trPr>
          <w:trHeight w:val="451" w:hRule="atLeast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101" w:right="0"/>
              <w:jc w:val="left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Форма обратной связи</w:t>
            </w:r>
          </w:p>
        </w:tc>
        <w:tc>
          <w:tcPr>
            <w:tcW w:w="3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99" w:after="0"/>
              <w:ind w:hanging="0" w:left="693" w:right="669"/>
              <w:jc w:val="center"/>
              <w:rPr>
                <w:rFonts w:ascii="Arial MT" w:hAnsi="Arial MT" w:eastAsia="Arial MT" w:cs="Arial MT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 MT" w:cs="Arial MT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10 минут</w:t>
            </w:r>
          </w:p>
        </w:tc>
      </w:tr>
    </w:tbl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2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84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При этом обращения, поступившие в нерабочее время, обрабатываются на следующий день в течение 1 часа (9:00-10:00). Обращения, пропущенные по причине высокой загруженности технической поддержки, обрабатываются в тот же день по мере снижения нагрузки. По пропущенным в течение дня звонкам выполняется обратный дозвон в течение 1 часа с момента пропущенного вызова.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 рабочее время возможно обращение к техническим специалистам платформы для получения персональной консультации по фун</w:t>
      </w:r>
      <w:r>
        <w:rPr/>
        <w:t xml:space="preserve">кциональным характеристикам ПО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и демонстрации возможностей </w:t>
      </w:r>
      <w:r>
        <w:rPr/>
        <w:t xml:space="preserve">интерактивной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дос</w:t>
      </w:r>
      <w:r>
        <w:rPr/>
        <w:t>ки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Пруффми, которые проводятся бесплатно всем заинтересовавшимся пользователям. 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/>
      </w:pPr>
      <w:r>
        <w:rPr/>
        <w:t>По вопросам, связанным с установкой, настройкой, использованием API, администрированием системы, срок ответа сотрудников, специализирующихся на данных вопросах, составляет до 7 дней с момента получения запроса.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/>
      </w:pPr>
      <w:r>
        <w:rPr/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Способы </w:t>
      </w:r>
      <w:r>
        <w:rPr/>
        <w:t>связи с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технической поддержк</w:t>
      </w:r>
      <w:r>
        <w:rPr/>
        <w:t>ой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2887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Телефоны: 8(800)777-09-14, +7(812)309-97-72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7" w:before="0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hyperlink r:id="rId20">
        <w:r>
          <w:rPr>
            <w:rFonts w:eastAsia="Arial MT" w:cs="Arial MT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shd w:fill="auto" w:val="clear"/>
            <w:vertAlign w:val="baseline"/>
          </w:rPr>
          <w:t>E-Mail: support@pruffme.com</w:t>
        </w:r>
      </w:hyperlink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35" w:after="0"/>
        <w:ind w:hanging="0" w:left="821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Форма обратной связи: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1054CC"/>
          <w:position w:val="0"/>
          <w:sz w:val="22"/>
          <w:sz w:val="22"/>
          <w:szCs w:val="22"/>
          <w:u w:val="single"/>
          <w:shd w:fill="auto" w:val="clear"/>
          <w:vertAlign w:val="baseline"/>
        </w:rPr>
        <w:t>https://pruffme.com/pages/contacts/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37" w:after="0"/>
        <w:ind w:firstLine="720" w:left="101" w:right="124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Контактная и иная информация, необходимая для взаимодействия пользователей и правообладателя программного обеспечения в рамках сопровождения пользователей, опубликована также на официальном сайте производителя программного обеспечения в разделе «Контакты» на странице (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1054CC"/>
          <w:position w:val="0"/>
          <w:sz w:val="22"/>
          <w:sz w:val="22"/>
          <w:szCs w:val="22"/>
          <w:u w:val="single"/>
          <w:shd w:fill="auto" w:val="clear"/>
          <w:vertAlign w:val="baseline"/>
        </w:rPr>
        <w:t>https://pruffme.com/pages/contacts/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1178" w:leader="none"/>
        </w:tabs>
        <w:ind w:hanging="357" w:left="1177" w:right="0"/>
        <w:rPr/>
      </w:pPr>
      <w:bookmarkStart w:id="11" w:name="_heading=h.3rdcrjn"/>
      <w:bookmarkEnd w:id="11"/>
      <w:r>
        <w:rPr/>
        <w:t>Информация о персонале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1"/>
          <w:numId w:val="1"/>
        </w:numPr>
        <w:shd w:val="clear" w:fill="auto"/>
        <w:tabs>
          <w:tab w:val="clear" w:pos="720"/>
          <w:tab w:val="left" w:pos="1256" w:leader="none"/>
        </w:tabs>
        <w:spacing w:lineRule="auto" w:line="240" w:before="252" w:after="0"/>
        <w:ind w:hanging="435" w:left="125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12" w:name="_heading=h.26in1rg"/>
      <w:bookmarkEnd w:id="12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Персонал, обеспечивающий техническую поддержку ПО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1" w:after="0"/>
        <w:ind w:firstLine="720" w:left="101" w:right="38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Персонал, обеспечивающий техническую поддержку платформы, обязан обладать следующими навыками: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7" w:before="0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владение персональным компьютером на уровне специалиста;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76" w:before="37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знание функциональных возможностей ПО и оборудования, на котором оно установлено, и особенностей работы с ними.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76" w:before="0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обладать навыками работы с персональным компьютером на уровне опытного пользователя;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7" w:before="0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обладать опытом работы с электронными документами;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0" w:before="35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знать свои должностные обязанности;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76" w:before="37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в совершенстве уметь работать с платформой и знать ее функциональные возможности;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7" w:before="0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умение чётко и грамотно излагать свои мысли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0" w:before="37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письменный и разговорный английский язык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36" w:leader="none"/>
        </w:tabs>
        <w:bidi w:val="0"/>
        <w:spacing w:lineRule="auto" w:line="240" w:before="37" w:after="0"/>
        <w:ind w:firstLine="809" w:left="0" w:right="0"/>
        <w:jc w:val="left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прочтение корпоративной литературы компании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37" w:after="0"/>
        <w:ind w:firstLine="720" w:left="101" w:right="354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Для обеспечения надлежащего развития и поддержки ПО в команде разработчика присутствуют специалисты, отвечающие следующим минимальным требованиям: a) знание SQL на уровне написания простых запросов; b) знание основных принципов работы HTTP и веб-сервисов; c) опыт работы c OS семейства Windows и Linux, знание основных команд и утилит операционных систем. В зависимости от технической необходимости поддержки проекта команда может оказывать поддержку, как круглосуточно, так и в оговоренные часы работы для каждого заказчика.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2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firstLine="720" w:left="101" w:right="386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4.2 Персонал, обеспечивающий разработку и модернизацию программного обеспечения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01" w:right="50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Коллектив разработчиков (программисты, системные аналитики, специалисты по технической поддержке, администраторы) обладают необходимым набором знаний для работы со всеми компонентами, входящими в состав ПО, при решении прикладных задач, соответствующих функционалу программы.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98" w:leader="none"/>
        </w:tabs>
        <w:spacing w:lineRule="auto" w:line="247" w:before="0" w:after="0"/>
        <w:ind w:hanging="135" w:left="29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Опыт работы в web-разработке;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36" w:leader="none"/>
        </w:tabs>
        <w:spacing w:lineRule="auto" w:line="240" w:before="37" w:after="0"/>
        <w:ind w:hanging="135" w:left="23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Хорошие знания JavaScript;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36" w:leader="none"/>
        </w:tabs>
        <w:spacing w:lineRule="auto" w:line="240" w:before="37" w:after="0"/>
        <w:ind w:hanging="135" w:left="23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Знание основ Node.JS;</w:t>
      </w:r>
    </w:p>
    <w:p>
      <w:pPr>
        <w:pStyle w:val="Normal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236" w:leader="none"/>
        </w:tabs>
        <w:spacing w:lineRule="auto" w:line="240" w:before="37" w:after="0"/>
        <w:ind w:hanging="135" w:left="23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Уверенные знания HTML и CSS;</w:t>
      </w:r>
    </w:p>
    <w:sectPr>
      <w:headerReference w:type="default" r:id="rId21"/>
      <w:headerReference w:type="first" r:id="rId22"/>
      <w:footerReference w:type="default" r:id="rId23"/>
      <w:footerReference w:type="first" r:id="rId24"/>
      <w:type w:val="nextPage"/>
      <w:pgSz w:w="11906" w:h="16838"/>
      <w:pgMar w:left="1340" w:right="980" w:gutter="0" w:header="424" w:top="1340" w:footer="803" w:bottom="10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Noto Sans Symbols">
    <w:charset w:val="01"/>
    <w:family w:val="swiss"/>
    <w:pitch w:val="default"/>
  </w:font>
  <w:font w:name="Arial MT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8">
              <wp:simplePos x="0" y="0"/>
              <wp:positionH relativeFrom="column">
                <wp:posOffset>5918200</wp:posOffset>
              </wp:positionH>
              <wp:positionV relativeFrom="paragraph">
                <wp:posOffset>10020300</wp:posOffset>
              </wp:positionV>
              <wp:extent cx="173355" cy="200660"/>
              <wp:effectExtent l="0" t="0" r="0" b="0"/>
              <wp:wrapNone/>
              <wp:docPr id="2" name="Shap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3520" cy="200520"/>
                      </a:xfrm>
                      <a:custGeom>
                        <a:avLst/>
                        <a:gdLst>
                          <a:gd name="textAreaLeft" fmla="*/ 0 w 98280"/>
                          <a:gd name="textAreaRight" fmla="*/ 99000 w 98280"/>
                          <a:gd name="textAreaTop" fmla="*/ 0 h 113760"/>
                          <a:gd name="textAreaBottom" fmla="*/ 114480 h 113760"/>
                        </a:gdLst>
                        <a:ahLst/>
                        <a:rect l="textAreaLeft" t="textAreaTop" r="textAreaRight" b="textAreaBottom"/>
                        <a:pathLst>
                          <a:path w="163830" h="191135">
                            <a:moveTo>
                              <a:pt x="0" y="0"/>
                            </a:moveTo>
                            <a:lnTo>
                              <a:pt x="0" y="191135"/>
                            </a:lnTo>
                            <a:lnTo>
                              <a:pt x="163830" y="191135"/>
                            </a:lnTo>
                            <a:lnTo>
                              <a:pt x="16383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hanging="0" w:left="6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t>1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>PAGE 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column">
                <wp:posOffset>5918200</wp:posOffset>
              </wp:positionH>
              <wp:positionV relativeFrom="paragraph">
                <wp:posOffset>10020300</wp:posOffset>
              </wp:positionV>
              <wp:extent cx="173355" cy="200660"/>
              <wp:effectExtent l="0" t="0" r="0" b="0"/>
              <wp:wrapNone/>
              <wp:docPr id="4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3520" cy="200520"/>
                      </a:xfrm>
                      <a:custGeom>
                        <a:avLst/>
                        <a:gdLst>
                          <a:gd name="textAreaLeft" fmla="*/ 0 w 98280"/>
                          <a:gd name="textAreaRight" fmla="*/ 99000 w 98280"/>
                          <a:gd name="textAreaTop" fmla="*/ 0 h 113760"/>
                          <a:gd name="textAreaBottom" fmla="*/ 114480 h 113760"/>
                        </a:gdLst>
                        <a:ahLst/>
                        <a:rect l="textAreaLeft" t="textAreaTop" r="textAreaRight" b="textAreaBottom"/>
                        <a:pathLst>
                          <a:path w="163830" h="191135">
                            <a:moveTo>
                              <a:pt x="0" y="0"/>
                            </a:moveTo>
                            <a:lnTo>
                              <a:pt x="0" y="191135"/>
                            </a:lnTo>
                            <a:lnTo>
                              <a:pt x="163830" y="191135"/>
                            </a:lnTo>
                            <a:lnTo>
                              <a:pt x="16383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hanging="0" w:left="6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t>3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>PAGE 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8">
              <wp:simplePos x="0" y="0"/>
              <wp:positionH relativeFrom="column">
                <wp:posOffset>5918200</wp:posOffset>
              </wp:positionH>
              <wp:positionV relativeFrom="paragraph">
                <wp:posOffset>10020300</wp:posOffset>
              </wp:positionV>
              <wp:extent cx="173355" cy="200660"/>
              <wp:effectExtent l="0" t="0" r="0" b="0"/>
              <wp:wrapNone/>
              <wp:docPr id="6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3520" cy="200520"/>
                      </a:xfrm>
                      <a:custGeom>
                        <a:avLst/>
                        <a:gdLst>
                          <a:gd name="textAreaLeft" fmla="*/ 0 w 98280"/>
                          <a:gd name="textAreaRight" fmla="*/ 99000 w 98280"/>
                          <a:gd name="textAreaTop" fmla="*/ 0 h 113760"/>
                          <a:gd name="textAreaBottom" fmla="*/ 114480 h 113760"/>
                        </a:gdLst>
                        <a:ahLst/>
                        <a:rect l="textAreaLeft" t="textAreaTop" r="textAreaRight" b="textAreaBottom"/>
                        <a:pathLst>
                          <a:path w="163830" h="191135">
                            <a:moveTo>
                              <a:pt x="0" y="0"/>
                            </a:moveTo>
                            <a:lnTo>
                              <a:pt x="0" y="191135"/>
                            </a:lnTo>
                            <a:lnTo>
                              <a:pt x="163830" y="191135"/>
                            </a:lnTo>
                            <a:lnTo>
                              <a:pt x="16383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hanging="0" w:left="6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t>7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8"/>
                              <w:sz w:val="28"/>
                              <w:i w:val="false"/>
                              <w:b w:val="false"/>
                              <w:rFonts w:eastAsia="Arial" w:cs="Arial" w:ascii="Arial" w:hAnsi="Arial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" w:cs="Arial" w:ascii="Arial" w:hAnsi="Arial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>PAGE 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Liberation Serif" w:hAnsi="Liberation Serif" w:eastAsia="Liberation Serif" w:cs="Liberation Serif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drawing>
        <wp:anchor behindDoc="1" distT="0" distB="0" distL="114935" distR="114935" simplePos="0" locked="0" layoutInCell="0" allowOverlap="1" relativeHeight="22">
          <wp:simplePos x="0" y="0"/>
          <wp:positionH relativeFrom="column">
            <wp:posOffset>5715</wp:posOffset>
          </wp:positionH>
          <wp:positionV relativeFrom="paragraph">
            <wp:posOffset>-71755</wp:posOffset>
          </wp:positionV>
          <wp:extent cx="2482215" cy="476250"/>
          <wp:effectExtent l="0" t="0" r="0" b="0"/>
          <wp:wrapTopAndBottom/>
          <wp:docPr id="1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"/>
      <w:spacing w:lineRule="auto" w:line="276"/>
      <w:jc w:val="right"/>
      <w:rPr/>
    </w:pPr>
    <w:r>
      <w:rPr>
        <w:rFonts w:eastAsia="Liberation Serif" w:cs="Liberation Serif" w:ascii="Liberation Serif" w:hAnsi="Liberation Serif"/>
      </w:rPr>
      <w:t xml:space="preserve"> </w:t>
    </w:r>
    <w:r>
      <w:rPr>
        <w:rFonts w:eastAsia="Liberation Serif" w:cs="Liberation Serif" w:ascii="Liberation Serif" w:hAnsi="Liberation Serif"/>
      </w:rPr>
      <w:t>«ПРУФФМИ»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Liberation Serif" w:hAnsi="Liberation Serif" w:eastAsia="Liberation Serif" w:cs="Liberation Serif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drawing>
        <wp:anchor behindDoc="1" distT="0" distB="0" distL="114935" distR="114935" simplePos="0" locked="0" layoutInCell="0" allowOverlap="1" relativeHeight="21">
          <wp:simplePos x="0" y="0"/>
          <wp:positionH relativeFrom="column">
            <wp:posOffset>5715</wp:posOffset>
          </wp:positionH>
          <wp:positionV relativeFrom="paragraph">
            <wp:posOffset>-71755</wp:posOffset>
          </wp:positionV>
          <wp:extent cx="2482215" cy="476250"/>
          <wp:effectExtent l="0" t="0" r="0" b="0"/>
          <wp:wrapTopAndBottom/>
          <wp:docPr id="3" name="Image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"/>
      <w:spacing w:lineRule="auto" w:line="276"/>
      <w:jc w:val="right"/>
      <w:rPr/>
    </w:pPr>
    <w:r>
      <w:rPr>
        <w:rFonts w:eastAsia="Liberation Serif" w:cs="Liberation Serif" w:ascii="Liberation Serif" w:hAnsi="Liberation Serif"/>
      </w:rPr>
      <w:t xml:space="preserve"> </w:t>
    </w:r>
    <w:r>
      <w:rPr>
        <w:rFonts w:eastAsia="Liberation Serif" w:cs="Liberation Serif" w:ascii="Liberation Serif" w:hAnsi="Liberation Serif"/>
      </w:rPr>
      <w:t>«ПРУФФМИ»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Liberation Serif" w:hAnsi="Liberation Serif" w:eastAsia="Liberation Serif" w:cs="Liberation Serif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drawing>
        <wp:anchor behindDoc="1" distT="0" distB="0" distL="114935" distR="114935" simplePos="0" locked="0" layoutInCell="0" allowOverlap="1" relativeHeight="17">
          <wp:simplePos x="0" y="0"/>
          <wp:positionH relativeFrom="column">
            <wp:posOffset>5715</wp:posOffset>
          </wp:positionH>
          <wp:positionV relativeFrom="paragraph">
            <wp:posOffset>-71755</wp:posOffset>
          </wp:positionV>
          <wp:extent cx="2482215" cy="476250"/>
          <wp:effectExtent l="0" t="0" r="0" b="0"/>
          <wp:wrapTopAndBottom/>
          <wp:docPr id="5" name="Image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"/>
      <w:spacing w:lineRule="auto" w:line="276"/>
      <w:jc w:val="right"/>
      <w:rPr/>
    </w:pPr>
    <w:r>
      <w:rPr>
        <w:rFonts w:eastAsia="Liberation Serif" w:cs="Liberation Serif" w:ascii="Liberation Serif" w:hAnsi="Liberation Serif"/>
      </w:rPr>
      <w:t xml:space="preserve"> </w:t>
    </w:r>
    <w:r>
      <w:rPr>
        <w:rFonts w:eastAsia="Liberation Serif" w:cs="Liberation Serif" w:ascii="Liberation Serif" w:hAnsi="Liberation Serif"/>
      </w:rPr>
      <w:t>«ПРУФФМИ»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1177" w:hanging="356"/>
      </w:pPr>
      <w:rPr>
        <w:sz w:val="32"/>
        <w:b/>
        <w:szCs w:val="32"/>
        <w:rFonts w:ascii="Arial" w:hAnsi="Arial" w:eastAsia="Arial" w:cs="Aria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55" w:hanging="434"/>
      </w:pPr>
      <w:rPr>
        <w:sz w:val="24"/>
        <w:b/>
        <w:szCs w:val="24"/>
        <w:rFonts w:ascii="Arial" w:hAnsi="Arial" w:eastAsia="Arial" w:cs="Arial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185" w:hanging="434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110" w:hanging="434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035" w:hanging="434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4960" w:hanging="434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885" w:hanging="434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810" w:hanging="434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735" w:hanging="434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4" w:hanging="244"/>
      </w:pPr>
      <w:rPr>
        <w:sz w:val="22"/>
        <w:szCs w:val="22"/>
        <w:rFonts w:ascii="Arial MT" w:hAnsi="Arial MT" w:eastAsia="Arial MT" w:cs="Arial MT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930" w:hanging="244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781" w:hanging="244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631" w:hanging="243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482" w:hanging="244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333" w:hanging="244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183" w:hanging="244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7034" w:hanging="244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884" w:hanging="244"/>
      </w:pPr>
      <w:rPr>
        <w:rFonts w:ascii="Noto Sans Symbols" w:hAnsi="Noto Sans Symbols" w:cs="Noto Sans Symbols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02" w:hanging="134"/>
      </w:pPr>
      <w:rPr>
        <w:rFonts w:ascii="Arial MT" w:hAnsi="Arial MT" w:cs="Arial MT" w:hint="default"/>
        <w:sz w:val="22"/>
        <w:szCs w:val="22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02" w:hanging="134"/>
      </w:pPr>
      <w:rPr>
        <w:rFonts w:ascii="Arial MT" w:hAnsi="Arial MT" w:cs="Arial MT" w:hint="default"/>
        <w:sz w:val="22"/>
        <w:szCs w:val="22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1997" w:hanging="134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2945" w:hanging="134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3894" w:hanging="134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4843" w:hanging="134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791" w:hanging="134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740" w:hanging="134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688" w:hanging="134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4"/>
      <w:numFmt w:val="decimal"/>
      <w:lvlText w:val="%1"/>
      <w:lvlJc w:val="left"/>
      <w:pPr>
        <w:tabs>
          <w:tab w:val="num" w:pos="0"/>
        </w:tabs>
        <w:ind w:left="529" w:hanging="428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529" w:hanging="428"/>
      </w:pPr>
      <w:rPr>
        <w:sz w:val="22"/>
        <w:szCs w:val="22"/>
        <w:rFonts w:ascii="Arial MT" w:hAnsi="Arial MT" w:eastAsia="Arial MT" w:cs="Arial M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177" w:hanging="356"/>
      </w:pPr>
      <w:rPr>
        <w:sz w:val="32"/>
        <w:b/>
        <w:szCs w:val="32"/>
        <w:rFonts w:ascii="Arial" w:hAnsi="Arial" w:eastAsia="Arial" w:cs="Arial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1255" w:hanging="434"/>
      </w:pPr>
      <w:rPr>
        <w:b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3341" w:hanging="433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4382" w:hanging="434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423" w:hanging="434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463" w:hanging="434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504" w:hanging="434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45" w:hanging="244"/>
      </w:pPr>
      <w:rPr>
        <w:sz w:val="22"/>
        <w:szCs w:val="22"/>
        <w:rFonts w:ascii="Arial MT" w:hAnsi="Arial MT" w:eastAsia="Arial MT" w:cs="Arial M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68" w:hanging="367"/>
      </w:pPr>
      <w:rPr>
        <w:sz w:val="22"/>
        <w:szCs w:val="22"/>
        <w:rFonts w:ascii="Arial MT" w:hAnsi="Arial MT" w:eastAsia="Arial MT" w:cs="Arial M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1474" w:hanging="367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2488" w:hanging="367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3502" w:hanging="367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4516" w:hanging="367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530" w:hanging="367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544" w:hanging="367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558" w:hanging="367"/>
      </w:pPr>
      <w:rPr>
        <w:rFonts w:ascii="Noto Sans Symbols" w:hAnsi="Noto Sans Symbols" w:cs="Noto Sans Symbol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MT" w:hAnsi="Arial MT" w:eastAsia="Arial MT" w:cs="Arial MT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11"/>
    <w:next w:val="Normal11"/>
    <w:uiPriority w:val="9"/>
    <w:qFormat/>
    <w:pPr>
      <w:ind w:hanging="357" w:left="1177"/>
      <w:outlineLvl w:val="0"/>
    </w:pPr>
    <w:rPr>
      <w:rFonts w:ascii="Arial" w:hAnsi="Arial" w:eastAsia="Arial" w:cs="Arial"/>
      <w:b/>
      <w:bCs/>
      <w:sz w:val="32"/>
      <w:szCs w:val="32"/>
      <w:lang w:eastAsia="en-US" w:bidi="ar-SA"/>
    </w:rPr>
  </w:style>
  <w:style w:type="paragraph" w:styleId="Heading2">
    <w:name w:val="Heading 2"/>
    <w:basedOn w:val="Normal11"/>
    <w:next w:val="Normal11"/>
    <w:uiPriority w:val="9"/>
    <w:unhideWhenUsed/>
    <w:qFormat/>
    <w:pPr>
      <w:outlineLvl w:val="1"/>
    </w:pPr>
    <w:rPr>
      <w:rFonts w:ascii="Calibri" w:hAnsi="Calibri" w:eastAsia="Calibri" w:cs="Calibri"/>
      <w:b/>
      <w:bCs/>
      <w:lang w:eastAsia="en-US" w:bidi="ar-SA"/>
    </w:rPr>
  </w:style>
  <w:style w:type="paragraph" w:styleId="Heading3">
    <w:name w:val="Heading 3"/>
    <w:basedOn w:val="Normal11"/>
    <w:next w:val="Normal11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1"/>
    <w:next w:val="Normal11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1"/>
    <w:next w:val="Normal11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1"/>
    <w:next w:val="Normal11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11"/>
    <w:uiPriority w:val="1"/>
    <w:qFormat/>
    <w:pPr/>
    <w:rPr>
      <w:lang w:eastAsia="en-US" w:bidi="ar-SA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Mang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1"/>
    <w:next w:val="Normal11"/>
    <w:uiPriority w:val="10"/>
    <w:qFormat/>
    <w:pPr>
      <w:spacing w:before="244" w:after="0"/>
      <w:ind w:firstLine="5" w:left="1627" w:right="1953"/>
      <w:jc w:val="center"/>
    </w:pPr>
    <w:rPr>
      <w:rFonts w:ascii="Arial" w:hAnsi="Arial" w:eastAsia="Arial" w:cs="Arial"/>
      <w:b/>
      <w:bCs/>
      <w:sz w:val="36"/>
      <w:szCs w:val="36"/>
      <w:lang w:eastAsia="en-US" w:bidi="ar-SA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ormal11" w:customStyle="1">
    <w:name w:val="normal1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zh-CN" w:bidi="hi-IN"/>
    </w:rPr>
  </w:style>
  <w:style w:type="paragraph" w:styleId="TOC1">
    <w:name w:val="TOC 1"/>
    <w:basedOn w:val="Normal11"/>
    <w:uiPriority w:val="1"/>
    <w:qFormat/>
    <w:pPr>
      <w:spacing w:before="127" w:after="0"/>
      <w:ind w:hanging="368" w:left="468"/>
    </w:pPr>
    <w:rPr>
      <w:lang w:eastAsia="en-US" w:bidi="ar-SA"/>
    </w:rPr>
  </w:style>
  <w:style w:type="paragraph" w:styleId="ListParagraph">
    <w:name w:val="List Paragraph"/>
    <w:basedOn w:val="Normal11"/>
    <w:uiPriority w:val="1"/>
    <w:qFormat/>
    <w:pPr>
      <w:ind w:hanging="135" w:left="101"/>
    </w:pPr>
    <w:rPr>
      <w:lang w:eastAsia="en-US" w:bidi="ar-SA"/>
    </w:rPr>
  </w:style>
  <w:style w:type="paragraph" w:styleId="TableParagraph" w:customStyle="1">
    <w:name w:val="Table Paragraph"/>
    <w:basedOn w:val="Normal11"/>
    <w:uiPriority w:val="1"/>
    <w:qFormat/>
    <w:pPr>
      <w:spacing w:before="99" w:after="0"/>
      <w:ind w:left="101"/>
    </w:pPr>
    <w:rPr>
      <w:lang w:eastAsia="en-US" w:bidi="ar-SA"/>
    </w:rPr>
  </w:style>
  <w:style w:type="paragraph" w:styleId="Subtitle">
    <w:name w:val="Subtitle"/>
    <w:basedOn w:val="Normal1"/>
    <w:next w:val="Normal1"/>
    <w:uiPriority w:val="11"/>
    <w:qFormat/>
    <w:pPr>
      <w:keepNext w:val="true"/>
      <w:keepLines/>
      <w:pageBreakBefore w:val="false"/>
      <w:widowControl w:val="false"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paragraph" w:styleId="FrameContents" w:customStyle="1">
    <w:name w:val="Frame Contents"/>
    <w:basedOn w:val="Normal"/>
    <w:qFormat/>
    <w:pPr/>
    <w:rPr/>
  </w:style>
  <w:style w:type="paragraph" w:styleId="Normal111" w:customStyle="1">
    <w:name w:val="normal111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0" w:cs="Mangal"/>
      <w:color w:val="auto"/>
      <w:kern w:val="2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eader" Target="head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hyperlink" Target="mailto:support@pruffme.ru" TargetMode="External"/><Relationship Id="rId7" Type="http://schemas.openxmlformats.org/officeDocument/2006/relationships/hyperlink" Target="https://upload.pruffme.com/download/?media=977e91acfe2223a188e9fee242e124dc" TargetMode="External"/><Relationship Id="rId8" Type="http://schemas.openxmlformats.org/officeDocument/2006/relationships/hyperlink" Target="https://upload.pruffme.com/download/?media=5ca855a7adceb50bc3f7b0adec16a66f" TargetMode="Externa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hyperlink" Target="https://upload.pruffme.com/download/?media=977e91acfe2223a188e9fee242e124dc" TargetMode="External"/><Relationship Id="rId14" Type="http://schemas.openxmlformats.org/officeDocument/2006/relationships/hyperlink" Target="https://upload.pruffme.com/download/?media=cc493bc04120c810a8bd884182e3a728" TargetMode="External"/><Relationship Id="rId15" Type="http://schemas.openxmlformats.org/officeDocument/2006/relationships/hyperlink" Target="https://upload.pruffme.com/download/?media=5ca855a7adceb50bc3f7b0adec16a66f" TargetMode="External"/><Relationship Id="rId16" Type="http://schemas.openxmlformats.org/officeDocument/2006/relationships/hyperlink" Target="https://documentation.pruffme.com/" TargetMode="External"/><Relationship Id="rId17" Type="http://schemas.openxmlformats.org/officeDocument/2006/relationships/hyperlink" Target="https://documentation.pruffme.com/" TargetMode="External"/><Relationship Id="rId18" Type="http://schemas.openxmlformats.org/officeDocument/2006/relationships/hyperlink" Target="https://documentation.pruffme.com/" TargetMode="External"/><Relationship Id="rId19" Type="http://schemas.openxmlformats.org/officeDocument/2006/relationships/hyperlink" Target="https://upload.pruffme.com/download/?media=cc493bc04120c810a8bd884182e3a728" TargetMode="External"/><Relationship Id="rId20" Type="http://schemas.openxmlformats.org/officeDocument/2006/relationships/hyperlink" Target="mailto:support@pruffme.com" TargetMode="External"/><Relationship Id="rId21" Type="http://schemas.openxmlformats.org/officeDocument/2006/relationships/header" Target="header4.xml"/><Relationship Id="rId22" Type="http://schemas.openxmlformats.org/officeDocument/2006/relationships/header" Target="header5.xml"/><Relationship Id="rId23" Type="http://schemas.openxmlformats.org/officeDocument/2006/relationships/footer" Target="footer6.xml"/><Relationship Id="rId24" Type="http://schemas.openxmlformats.org/officeDocument/2006/relationships/footer" Target="footer7.xml"/><Relationship Id="rId25" Type="http://schemas.openxmlformats.org/officeDocument/2006/relationships/numbering" Target="numbering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<Relationship Id="rId2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uTHvdgTCDkceglx2q8nFljC475g==">CgMxLjAyCGguZ2pkZ3hzMgloLjMwajB6bGwyCWguMWZvYjl0ZTIJaC4zem55c2g3MgloLjJldDkycDAyCGgudHlqY3d0MgloLjNkeTZ2a20yCWguMXQzaDVzZjIJaC40ZDM0b2c4MgloLjJzOGV5bzEyCWguMTdkcDh2dTIJaC4zcmRjcmpuMgloLjI2aW4xcmc4AHIhMUlMYk5LU2xyd3NMOGd0Y2lZTVhuRi1odmFTYWh1cHZF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LibreOffice/7.6.0.3$Windows_X86_64 LibreOffice_project/69edd8b8ebc41d00b4de3915dc82f8f0fc3b6265</Application>
  <AppVersion>15.0000</AppVersion>
  <Pages>8</Pages>
  <Words>1606</Words>
  <Characters>12696</Characters>
  <CharactersWithSpaces>14121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2023-10-09T09:11:00Z</dcterms:created>
  <dc:creator/>
  <dc:description/>
  <dc:language>en-US</dc:language>
  <cp:lastModifiedBy/>
  <dcterms:modified xsi:type="dcterms:W3CDTF">2023-11-02T14:10:58Z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2021-09-09T00:00:00Z</vt:filetime>
  </property>
</Properties>
</file>