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10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1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/>
          <w:b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/>
          <w:b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/>
          <w:b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/>
          <w:b/>
          <w:sz w:val="28"/>
          <w:szCs w:val="28"/>
        </w:rPr>
      </w:r>
    </w:p>
    <w:p>
      <w:pPr>
        <w:pStyle w:val="Normal1"/>
        <w:spacing w:lineRule="auto" w:line="276" w:before="240" w:after="0"/>
        <w:ind w:hanging="0"/>
        <w:jc w:val="center"/>
        <w:rPr>
          <w:rFonts w:ascii="Calibri" w:hAnsi="Calibri" w:eastAsia="Calibri" w:cs="Calibri"/>
          <w:b/>
          <w:sz w:val="48"/>
          <w:szCs w:val="48"/>
        </w:rPr>
      </w:pPr>
      <w:r>
        <w:rPr>
          <w:b/>
          <w:sz w:val="48"/>
          <w:szCs w:val="48"/>
        </w:rPr>
        <w:t>Функциональные характеристики</w:t>
      </w:r>
      <w:r>
        <w:rPr>
          <w:rFonts w:eastAsia="Calibri" w:cs="Calibri"/>
          <w:b/>
          <w:sz w:val="48"/>
          <w:szCs w:val="48"/>
        </w:rPr>
        <w:t xml:space="preserve"> программного обеспечения «Интерактивные доски» Пруффми </w:t>
      </w:r>
    </w:p>
    <w:p>
      <w:pPr>
        <w:pStyle w:val="Normal1"/>
        <w:spacing w:lineRule="auto" w:line="276" w:before="240" w:after="0"/>
        <w:ind w:hanging="0"/>
        <w:jc w:val="center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>(версия от 1</w:t>
      </w:r>
      <w:r>
        <w:rPr/>
        <w:t>4</w:t>
      </w:r>
      <w:r>
        <w:rPr>
          <w:rFonts w:eastAsia="Calibri" w:cs="Calibri"/>
          <w:sz w:val="28"/>
          <w:szCs w:val="28"/>
        </w:rPr>
        <w:t>.02.2024)</w:t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</w:r>
    </w:p>
    <w:p>
      <w:pPr>
        <w:pStyle w:val="Normal1"/>
        <w:spacing w:lineRule="auto" w:line="276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</w:r>
    </w:p>
    <w:p>
      <w:pPr>
        <w:pStyle w:val="Normal1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</w:r>
    </w:p>
    <w:p>
      <w:pPr>
        <w:pStyle w:val="Normal1"/>
        <w:spacing w:lineRule="auto" w:line="360" w:before="240" w:after="0"/>
        <w:ind w:hanging="0"/>
        <w:jc w:val="center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>ООО ПРУФФМИ</w:t>
        <w:br/>
        <w:t>г. Санкт-Петербург, Российская Федерация</w:t>
        <w:br/>
        <w:t>2024</w:t>
      </w:r>
    </w:p>
    <w:p>
      <w:pPr>
        <w:pStyle w:val="Normal1"/>
        <w:spacing w:lineRule="auto" w:line="360"/>
        <w:ind w:hanging="0"/>
        <w:jc w:val="center"/>
        <w:rPr>
          <w:sz w:val="26"/>
          <w:szCs w:val="26"/>
        </w:rPr>
      </w:pPr>
      <w:r>
        <w:rPr>
          <w:rFonts w:eastAsia="Calibri" w:cs="Calibri"/>
          <w:b/>
          <w:sz w:val="36"/>
          <w:szCs w:val="36"/>
        </w:rPr>
        <w:t>ОГЛАВЛЕНИЕ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11"/>
            <w:rPr/>
          </w:pPr>
          <w:r>
            <w:fldChar w:fldCharType="begin"/>
          </w:r>
          <w:r>
            <w:rPr>
              <w:webHidden/>
              <w:rStyle w:val="Style8"/>
            </w:rPr>
            <w:instrText xml:space="preserve"> TOC \z \o "1-9" \u \t "Заголовок 1,1,Заголовок 2,2,Заголовок 3,3,Заголовок 4,4,Заголовок 5,5,Заголовок 6,6" \h</w:instrText>
          </w:r>
          <w:r>
            <w:rPr>
              <w:webHidden/>
              <w:rStyle w:val="Style8"/>
            </w:rPr>
            <w:fldChar w:fldCharType="separate"/>
          </w:r>
          <w:hyperlink w:anchor="__RefHeading___Toc508_2917733379">
            <w:r>
              <w:rPr>
                <w:webHidden/>
                <w:rStyle w:val="Style8"/>
              </w:rPr>
              <w:t>Введение</w:t>
              <w:tab/>
              <w:t>3</w:t>
            </w:r>
          </w:hyperlink>
        </w:p>
        <w:p>
          <w:pPr>
            <w:pStyle w:val="11"/>
            <w:rPr/>
          </w:pPr>
          <w:hyperlink w:anchor="__RefHeading___Toc518_2917733379">
            <w:r>
              <w:rPr>
                <w:webHidden/>
                <w:rStyle w:val="Style8"/>
              </w:rPr>
              <w:t>1. Назначение ПО</w:t>
              <w:tab/>
              <w:t>3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20_2917733379">
            <w:r>
              <w:rPr>
                <w:webHidden/>
                <w:rStyle w:val="Style8"/>
              </w:rPr>
              <w:t>1.1. Общее описание</w:t>
              <w:tab/>
              <w:t>3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50_2917733379">
            <w:r>
              <w:rPr>
                <w:webHidden/>
                <w:rStyle w:val="Style8"/>
              </w:rPr>
              <w:t>1.2. Функционал платформы Pruffme</w:t>
              <w:tab/>
              <w:t>4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48_2917733379">
            <w:r>
              <w:rPr>
                <w:webHidden/>
                <w:rStyle w:val="Style8"/>
              </w:rPr>
              <w:t>1.3. Эксплуатационное назначение</w:t>
              <w:tab/>
              <w:t>5</w:t>
            </w:r>
          </w:hyperlink>
        </w:p>
        <w:p>
          <w:pPr>
            <w:pStyle w:val="11"/>
            <w:rPr/>
          </w:pPr>
          <w:hyperlink w:anchor="__RefHeading___Toc516_2917733379">
            <w:r>
              <w:rPr>
                <w:webHidden/>
                <w:rStyle w:val="Style8"/>
              </w:rPr>
              <w:t>2. Функциональные возможности системы</w:t>
              <w:tab/>
              <w:t>5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46_2917733379">
            <w:r>
              <w:rPr>
                <w:webHidden/>
                <w:rStyle w:val="Style8"/>
              </w:rPr>
              <w:t>2.1. Создатель интерактивной доски</w:t>
              <w:tab/>
              <w:t>5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44_2917733379">
            <w:r>
              <w:rPr>
                <w:webHidden/>
                <w:rStyle w:val="Style8"/>
              </w:rPr>
              <w:t>2.2. Редактор интерактивной доски</w:t>
              <w:tab/>
              <w:t>6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42_2917733379">
            <w:r>
              <w:rPr>
                <w:webHidden/>
                <w:rStyle w:val="Style8"/>
              </w:rPr>
              <w:t>2.3 Наблюдатель</w:t>
              <w:tab/>
              <w:t>6</w:t>
            </w:r>
          </w:hyperlink>
        </w:p>
        <w:p>
          <w:pPr>
            <w:pStyle w:val="11"/>
            <w:rPr/>
          </w:pPr>
          <w:hyperlink w:anchor="__RefHeading___Toc514_2917733379">
            <w:r>
              <w:rPr>
                <w:webHidden/>
                <w:rStyle w:val="Style8"/>
              </w:rPr>
              <w:t>3. Требования к оборудованию и уровню пользователя</w:t>
              <w:tab/>
              <w:t>7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40_2917733379">
            <w:r>
              <w:rPr>
                <w:webHidden/>
                <w:rStyle w:val="Style8"/>
              </w:rPr>
              <w:t>3.1. Требования к программному и аппаратному обеспечению компьютера пользователя</w:t>
              <w:tab/>
              <w:t>7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38_2917733379">
            <w:r>
              <w:rPr>
                <w:webHidden/>
                <w:rStyle w:val="Style8"/>
              </w:rPr>
              <w:t>3.1.1. Рекомендации к серверной архитектуре</w:t>
              <w:tab/>
              <w:t>7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36_2917733379">
            <w:r>
              <w:rPr>
                <w:webHidden/>
                <w:rStyle w:val="Style8"/>
              </w:rPr>
              <w:t>3.1.2. Требования к системе конечного пользователя</w:t>
              <w:tab/>
              <w:t>7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34_2917733379">
            <w:r>
              <w:rPr>
                <w:webHidden/>
                <w:rStyle w:val="Style8"/>
              </w:rPr>
              <w:t>3.2. Требования к умениям системного администратора</w:t>
              <w:tab/>
              <w:t>8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32_2917733379">
            <w:r>
              <w:rPr>
                <w:webHidden/>
                <w:rStyle w:val="Style8"/>
              </w:rPr>
              <w:t>3.3. Требования к умениям конечного пользователя</w:t>
              <w:tab/>
              <w:t>8</w:t>
            </w:r>
          </w:hyperlink>
        </w:p>
        <w:p>
          <w:pPr>
            <w:pStyle w:val="11"/>
            <w:rPr/>
          </w:pPr>
          <w:hyperlink w:anchor="__RefHeading___Toc512_2917733379">
            <w:r>
              <w:rPr>
                <w:webHidden/>
                <w:rStyle w:val="Style8"/>
              </w:rPr>
              <w:t>4. Выполнение системы</w:t>
              <w:tab/>
              <w:t>9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30_2917733379">
            <w:r>
              <w:rPr>
                <w:webHidden/>
                <w:rStyle w:val="Style8"/>
              </w:rPr>
              <w:t>4.1 Интерфейс</w:t>
              <w:tab/>
              <w:t>9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28_2917733379">
            <w:r>
              <w:rPr>
                <w:webHidden/>
                <w:rStyle w:val="Style8"/>
              </w:rPr>
              <w:t>4.2. Вход в личный кабинет</w:t>
              <w:tab/>
              <w:t>9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26_2917733379">
            <w:r>
              <w:rPr>
                <w:webHidden/>
                <w:rStyle w:val="Style8"/>
              </w:rPr>
              <w:t>4.3. Начало работы</w:t>
              <w:tab/>
              <w:t>9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24_2917733379">
            <w:r>
              <w:rPr>
                <w:webHidden/>
                <w:rStyle w:val="Style8"/>
              </w:rPr>
              <w:t>4.4. Принцип работы на платформе</w:t>
              <w:tab/>
              <w:t>10</w:t>
            </w:r>
          </w:hyperlink>
        </w:p>
        <w:p>
          <w:pPr>
            <w:pStyle w:val="21"/>
            <w:tabs>
              <w:tab w:val="clear" w:pos="9077"/>
              <w:tab w:val="right" w:pos="9360" w:leader="dot"/>
            </w:tabs>
            <w:rPr/>
          </w:pPr>
          <w:hyperlink w:anchor="__RefHeading___Toc522_2917733379">
            <w:r>
              <w:rPr>
                <w:webHidden/>
                <w:rStyle w:val="Style8"/>
              </w:rPr>
              <w:t>4.5. Завершение работы</w:t>
              <w:tab/>
              <w:t>16</w:t>
            </w:r>
          </w:hyperlink>
        </w:p>
        <w:p>
          <w:pPr>
            <w:pStyle w:val="11"/>
            <w:rPr/>
          </w:pPr>
          <w:hyperlink w:anchor="__RefHeading___Toc510_2917733379">
            <w:r>
              <w:rPr>
                <w:webHidden/>
                <w:rStyle w:val="Style8"/>
              </w:rPr>
              <w:t>5. Контакты технической поддержки</w:t>
              <w:tab/>
              <w:t>18</w:t>
            </w:r>
          </w:hyperlink>
          <w:r>
            <w:rPr>
              <w:rStyle w:val="Style8"/>
            </w:rPr>
            <w:fldChar w:fldCharType="end"/>
          </w:r>
        </w:p>
      </w:sdtContent>
    </w:sdt>
    <w:p>
      <w:pPr>
        <w:pStyle w:val="1"/>
        <w:rPr/>
      </w:pPr>
      <w:bookmarkStart w:id="0" w:name="__RefHeading___Toc508_2917733379"/>
      <w:bookmarkStart w:id="1" w:name="_c7wr80azc93s"/>
      <w:bookmarkEnd w:id="0"/>
      <w:bookmarkEnd w:id="1"/>
      <w:r>
        <w:rPr/>
        <w:t>Введение</w:t>
      </w:r>
    </w:p>
    <w:p>
      <w:pPr>
        <w:pStyle w:val="Normal1"/>
        <w:rPr/>
      </w:pPr>
      <w:r>
        <w:rPr/>
        <w:t>Описание функциональных характеристик программного обеспечения «Интерактивная доска Пруффми», содержит информацию, необходимую для его эксплуатации. Общее описание ПО состоит из четырёх разделов:</w:t>
      </w:r>
    </w:p>
    <w:p>
      <w:pPr>
        <w:pStyle w:val="Normal1"/>
        <w:numPr>
          <w:ilvl w:val="0"/>
          <w:numId w:val="5"/>
        </w:numPr>
        <w:ind w:left="720" w:hanging="360"/>
        <w:rPr>
          <w:u w:val="none"/>
        </w:rPr>
      </w:pPr>
      <w:r>
        <w:rPr/>
        <w:t>Раздел «Назначение ПО» содержит сведения о назначении ПО;</w:t>
      </w:r>
    </w:p>
    <w:p>
      <w:pPr>
        <w:pStyle w:val="Normal1"/>
        <w:numPr>
          <w:ilvl w:val="0"/>
          <w:numId w:val="5"/>
        </w:numPr>
        <w:ind w:left="720" w:hanging="360"/>
        <w:rPr>
          <w:u w:val="none"/>
        </w:rPr>
      </w:pPr>
      <w:r>
        <w:rPr/>
        <w:t>Раздел «Функциональные возможности» содержит описание функций и инструментов ПО;</w:t>
      </w:r>
    </w:p>
    <w:p>
      <w:pPr>
        <w:pStyle w:val="Normal1"/>
        <w:numPr>
          <w:ilvl w:val="0"/>
          <w:numId w:val="5"/>
        </w:numPr>
        <w:ind w:left="720" w:hanging="360"/>
        <w:rPr>
          <w:u w:val="none"/>
        </w:rPr>
      </w:pPr>
      <w:r>
        <w:rPr/>
        <w:t>В разделе «Требования к оборудованию и уровню пользователя» описаны минимальные требования к аппаратному сопровождению и навыками пользователя, необходимые для корректной работы на платформе;</w:t>
      </w:r>
    </w:p>
    <w:p>
      <w:pPr>
        <w:pStyle w:val="Normal1"/>
        <w:numPr>
          <w:ilvl w:val="0"/>
          <w:numId w:val="5"/>
        </w:numPr>
        <w:ind w:left="720" w:hanging="360"/>
        <w:rPr>
          <w:u w:val="none"/>
        </w:rPr>
      </w:pPr>
      <w:r>
        <w:rPr/>
        <w:t>В разделе «Выполнение Системы» указана последовательность действий, обеспечивающих вход, выполнение и завершение работы ПО, описание интерфейса, приведены примеры работы с ПО.</w:t>
      </w:r>
    </w:p>
    <w:p>
      <w:pPr>
        <w:pStyle w:val="1"/>
        <w:rPr/>
      </w:pPr>
      <w:bookmarkStart w:id="2" w:name="__RefHeading___Toc518_2917733379"/>
      <w:bookmarkStart w:id="3" w:name="_1o20upelc5ao"/>
      <w:bookmarkEnd w:id="2"/>
      <w:bookmarkEnd w:id="3"/>
      <w:r>
        <w:rPr/>
        <w:t>1. Назначение ПО</w:t>
      </w:r>
    </w:p>
    <w:p>
      <w:pPr>
        <w:pStyle w:val="2"/>
        <w:rPr/>
      </w:pPr>
      <w:bookmarkStart w:id="4" w:name="__RefHeading___Toc520_2917733379"/>
      <w:bookmarkStart w:id="5" w:name="_27dw0z7jranu"/>
      <w:bookmarkEnd w:id="4"/>
      <w:bookmarkEnd w:id="5"/>
      <w:r>
        <w:rPr/>
        <w:t>1.1. Общее описание</w:t>
      </w:r>
    </w:p>
    <w:p>
      <w:pPr>
        <w:pStyle w:val="Normal1"/>
        <w:rPr/>
      </w:pPr>
      <w:r>
        <w:rPr/>
        <w:t>Интерактивная доска Пруффми – онлайн-сервис для создания, хранения и редактирования интерактивного 2D-пространства. Доска предназначена для индивидуальной и/или командной работы в синхронном и асинхронном формате. Ключевые функции интерактивной доски: инструменты рисования, стикеры, фигуры и стрелки, текст, фреймы, таблицы, комментарии, изображения, голосование.</w:t>
      </w:r>
    </w:p>
    <w:p>
      <w:pPr>
        <w:pStyle w:val="Normal1"/>
        <w:rPr/>
      </w:pPr>
      <w:r>
        <w:rPr/>
        <w:t>Широкий функционал и доступность с разных устройств без установки специальных приложений позволяют использовать интерактивные доски Пруффми для совместной работы в контексте проектного управления, фасилитации встреч по методологиям Agile, Scrum и дизайн-мышления, визуального построения и описания бизнес-процессов, построения диаграмм и блок-схем, а также проведения дистанционного обучения, фиксации личных идей и заметок.</w:t>
      </w:r>
    </w:p>
    <w:p>
      <w:pPr>
        <w:pStyle w:val="Normal1"/>
        <w:rPr/>
      </w:pPr>
      <w:r>
        <w:rPr/>
        <w:t>Для работы пользователя с ПО необходимо устройство с функциями доступа в Интернет (персональный компьютер, планшет, телефон и пр.). Необходимое программное обеспечение включает в себя операционную систему с графическим интерфейсом и браузер (веб-обозреватель). Подробные системные требования, в том числе требования к серверному оборудованию, приведены в п.п. 3.1. настоящего документа.</w:t>
      </w:r>
    </w:p>
    <w:p>
      <w:pPr>
        <w:pStyle w:val="2"/>
        <w:rPr/>
      </w:pPr>
      <w:bookmarkStart w:id="6" w:name="__RefHeading___Toc550_2917733379"/>
      <w:bookmarkStart w:id="7" w:name="_l5gq1yrfvg24"/>
      <w:bookmarkEnd w:id="6"/>
      <w:bookmarkEnd w:id="7"/>
      <w:r>
        <w:rPr/>
        <w:t>1.2. Функционал платформы Pruffme</w:t>
      </w:r>
    </w:p>
    <w:p>
      <w:pPr>
        <w:pStyle w:val="Normal1"/>
        <w:rPr/>
      </w:pPr>
      <w:r>
        <w:rPr/>
        <w:t xml:space="preserve">Интерактивная доска Пруффми предназначена для совместной работы на общем 2D-пространстве (интерактивная доска) с применением различных графических элементов (геометрические фигуры, стикеры, текст, стрелки и т.д.). В системе существует возможность создавать и редактировать интерактивные доски, приглашать участников, распределять права доступа между ними (модератор, редактор, наблюдатель). Максимальное количество пользователей с правом редактирования и наблюдателей (пользователей без права редактирования) – ограничивается техническими возможностями оборудования Заказчика (требования к оборудованию заказчика описаны в инструкциях и рекомендациях по установке ПО: </w:t>
      </w:r>
      <w:hyperlink r:id="rId2">
        <w:r>
          <w:rPr>
            <w:color w:val="1155CC"/>
            <w:u w:val="single"/>
          </w:rPr>
          <w:t>https://box.pruffme.com/</w:t>
        </w:r>
      </w:hyperlink>
      <w:r>
        <w:rPr/>
        <w:t>).</w:t>
      </w:r>
    </w:p>
    <w:p>
      <w:pPr>
        <w:pStyle w:val="2"/>
        <w:rPr/>
      </w:pPr>
      <w:bookmarkStart w:id="8" w:name="__RefHeading___Toc548_2917733379"/>
      <w:bookmarkStart w:id="9" w:name="_8g56j13qfgdh"/>
      <w:bookmarkEnd w:id="8"/>
      <w:bookmarkEnd w:id="9"/>
      <w:r>
        <w:rPr/>
        <w:t>1.3. Эксплуатационное назначение</w:t>
      </w:r>
    </w:p>
    <w:p>
      <w:pPr>
        <w:pStyle w:val="Normal1"/>
        <w:rPr/>
      </w:pPr>
      <w:r>
        <w:rPr/>
        <w:t>Интерактивная доска Пруффми предназначена для следующих категорий конечных пользователей: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Продакт-менеджеры;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Менеджеры проектов;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Agile и Scrum-специалисты;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Архитекторы бизнес-процессов;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Маркетологи;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Дизайнеры;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Преподаватели и репетиторы;</w:t>
      </w:r>
    </w:p>
    <w:p>
      <w:pPr>
        <w:pStyle w:val="Normal1"/>
        <w:numPr>
          <w:ilvl w:val="0"/>
          <w:numId w:val="7"/>
        </w:numPr>
        <w:ind w:left="720" w:hanging="360"/>
        <w:rPr>
          <w:u w:val="none"/>
        </w:rPr>
      </w:pPr>
      <w:r>
        <w:rPr/>
        <w:t>Иные лица, испытывающие необходимость в использовании ПО для совместной удалённой работы.</w:t>
      </w:r>
    </w:p>
    <w:p>
      <w:pPr>
        <w:pStyle w:val="1"/>
        <w:rPr/>
      </w:pPr>
      <w:bookmarkStart w:id="10" w:name="__RefHeading___Toc516_2917733379"/>
      <w:bookmarkStart w:id="11" w:name="_t1evyicoflfp"/>
      <w:bookmarkEnd w:id="10"/>
      <w:bookmarkEnd w:id="11"/>
      <w:r>
        <w:rPr/>
        <w:t>2. Функциональные возможности системы</w:t>
      </w:r>
    </w:p>
    <w:p>
      <w:pPr>
        <w:pStyle w:val="2"/>
        <w:rPr/>
      </w:pPr>
      <w:bookmarkStart w:id="12" w:name="__RefHeading___Toc546_2917733379"/>
      <w:bookmarkStart w:id="13" w:name="_41tb34jwfi7f"/>
      <w:bookmarkEnd w:id="12"/>
      <w:bookmarkEnd w:id="13"/>
      <w:r>
        <w:rPr/>
        <w:t>2.1. Создатель интерактивной доски</w:t>
      </w:r>
    </w:p>
    <w:p>
      <w:pPr>
        <w:pStyle w:val="Normal1"/>
        <w:spacing w:lineRule="auto" w:line="360"/>
        <w:rPr/>
      </w:pPr>
      <w:r>
        <w:rPr/>
        <w:t>Создателем доски является пользователь, непосредственно создавший доску через интерфейс личного кабинета и имеющий полные права на редактирование, удаление доски, а также приглашение участников на доску.</w:t>
      </w:r>
    </w:p>
    <w:p>
      <w:pPr>
        <w:pStyle w:val="Normal1"/>
        <w:spacing w:lineRule="auto" w:line="360"/>
        <w:rPr/>
      </w:pPr>
      <w:r>
        <w:rPr/>
        <w:t>Возможности создателя доски:</w:t>
      </w:r>
    </w:p>
    <w:p>
      <w:pPr>
        <w:pStyle w:val="Normal1"/>
        <w:numPr>
          <w:ilvl w:val="0"/>
          <w:numId w:val="8"/>
        </w:numPr>
        <w:spacing w:lineRule="auto" w:line="360"/>
        <w:ind w:left="720" w:hanging="360"/>
        <w:rPr/>
      </w:pPr>
      <w:r>
        <w:rPr/>
        <w:t>Создание и удаление доски;</w:t>
      </w:r>
    </w:p>
    <w:p>
      <w:pPr>
        <w:pStyle w:val="Normal1"/>
        <w:numPr>
          <w:ilvl w:val="0"/>
          <w:numId w:val="8"/>
        </w:numPr>
        <w:ind w:left="720" w:hanging="360"/>
        <w:rPr>
          <w:u w:val="none"/>
        </w:rPr>
      </w:pPr>
      <w:r>
        <w:rPr/>
        <w:t>Управление функциональными настройками доски;</w:t>
      </w:r>
    </w:p>
    <w:p>
      <w:pPr>
        <w:pStyle w:val="Normal1"/>
        <w:numPr>
          <w:ilvl w:val="0"/>
          <w:numId w:val="8"/>
        </w:numPr>
        <w:ind w:left="720" w:hanging="360"/>
        <w:rPr>
          <w:u w:val="none"/>
        </w:rPr>
      </w:pPr>
      <w:r>
        <w:rPr/>
        <w:t>Рабочая панель инструментов (кисть, стикеры, фигуры и т.д.);</w:t>
      </w:r>
    </w:p>
    <w:p>
      <w:pPr>
        <w:pStyle w:val="Normal1"/>
        <w:numPr>
          <w:ilvl w:val="0"/>
          <w:numId w:val="8"/>
        </w:numPr>
        <w:ind w:left="720" w:hanging="360"/>
        <w:rPr>
          <w:u w:val="none"/>
        </w:rPr>
      </w:pPr>
      <w:r>
        <w:rPr/>
        <w:t>Создание, редактирование и удаление контента (объектов) доски;</w:t>
      </w:r>
    </w:p>
    <w:p>
      <w:pPr>
        <w:pStyle w:val="Normal1"/>
        <w:numPr>
          <w:ilvl w:val="0"/>
          <w:numId w:val="8"/>
        </w:numPr>
        <w:ind w:left="720" w:hanging="360"/>
        <w:rPr>
          <w:u w:val="none"/>
        </w:rPr>
      </w:pPr>
      <w:r>
        <w:rPr/>
        <w:t>Навигация (перемещение, приближение и отдаление) по доске;</w:t>
      </w:r>
    </w:p>
    <w:p>
      <w:pPr>
        <w:pStyle w:val="Normal1"/>
        <w:numPr>
          <w:ilvl w:val="0"/>
          <w:numId w:val="8"/>
        </w:numPr>
        <w:ind w:left="720" w:hanging="360"/>
        <w:rPr>
          <w:u w:val="none"/>
        </w:rPr>
      </w:pPr>
      <w:r>
        <w:rPr/>
        <w:t>Управление правами доступа к доске;</w:t>
      </w:r>
    </w:p>
    <w:p>
      <w:pPr>
        <w:pStyle w:val="Normal1"/>
        <w:numPr>
          <w:ilvl w:val="0"/>
          <w:numId w:val="8"/>
        </w:numPr>
        <w:ind w:left="720" w:hanging="360"/>
        <w:rPr>
          <w:u w:val="none"/>
        </w:rPr>
      </w:pPr>
      <w:r>
        <w:rPr/>
        <w:t>Полный доступ к управлению и функционалу доски.</w:t>
      </w:r>
    </w:p>
    <w:p>
      <w:pPr>
        <w:pStyle w:val="2"/>
        <w:rPr/>
      </w:pPr>
      <w:bookmarkStart w:id="14" w:name="__RefHeading___Toc544_2917733379"/>
      <w:bookmarkStart w:id="15" w:name="_u86myhorzj5k"/>
      <w:bookmarkEnd w:id="14"/>
      <w:bookmarkEnd w:id="15"/>
      <w:r>
        <w:rPr/>
        <w:t>2.2. Редактор интерактивной доски</w:t>
      </w:r>
    </w:p>
    <w:p>
      <w:pPr>
        <w:pStyle w:val="Normal1"/>
        <w:rPr/>
      </w:pPr>
      <w:r>
        <w:rPr/>
        <w:t>Редактор – роль пользователя программы для ЭВМ «Интерактивная доска Пруффми», а именно, лицо, наделенное полномочиями редактирования и взаимодействия с объектами Интерактивной доски в синхронном/асинхронном формате на Интерактивной доске. Возможности редактора на доске:</w:t>
      </w:r>
    </w:p>
    <w:p>
      <w:pPr>
        <w:pStyle w:val="Normal1"/>
        <w:numPr>
          <w:ilvl w:val="0"/>
          <w:numId w:val="3"/>
        </w:numPr>
        <w:ind w:left="720" w:hanging="360"/>
        <w:rPr/>
      </w:pPr>
      <w:r>
        <w:rPr/>
        <w:t>Создание, редактирование и удаление контента (объектов) доски;</w:t>
      </w:r>
    </w:p>
    <w:p>
      <w:pPr>
        <w:pStyle w:val="Normal1"/>
        <w:numPr>
          <w:ilvl w:val="0"/>
          <w:numId w:val="3"/>
        </w:numPr>
        <w:ind w:left="720" w:hanging="360"/>
        <w:rPr/>
      </w:pPr>
      <w:r>
        <w:rPr/>
        <w:t>Навигация (перемещение, приближение и отдаление) по доске;</w:t>
      </w:r>
    </w:p>
    <w:p>
      <w:pPr>
        <w:pStyle w:val="Normal1"/>
        <w:numPr>
          <w:ilvl w:val="0"/>
          <w:numId w:val="3"/>
        </w:numPr>
        <w:ind w:left="720" w:hanging="360"/>
        <w:rPr/>
      </w:pPr>
      <w:r>
        <w:rPr/>
        <w:t>Рабочая панель инструментов (кисть, стикеры, фигуры и т.д.);</w:t>
      </w:r>
    </w:p>
    <w:p>
      <w:pPr>
        <w:pStyle w:val="Normal1"/>
        <w:numPr>
          <w:ilvl w:val="0"/>
          <w:numId w:val="3"/>
        </w:numPr>
        <w:ind w:left="720" w:hanging="360"/>
        <w:rPr>
          <w:u w:val="none"/>
        </w:rPr>
      </w:pPr>
      <w:r>
        <w:rPr/>
        <w:t>Перемещение между слайдами (при включении данной функции создателем доски);</w:t>
      </w:r>
    </w:p>
    <w:p>
      <w:pPr>
        <w:pStyle w:val="Normal1"/>
        <w:numPr>
          <w:ilvl w:val="0"/>
          <w:numId w:val="3"/>
        </w:numPr>
        <w:ind w:left="720" w:hanging="360"/>
        <w:rPr/>
      </w:pPr>
      <w:r>
        <w:rPr/>
        <w:t>Отображение собственного курсора (при включении данной функции создателем доски);</w:t>
      </w:r>
    </w:p>
    <w:p>
      <w:pPr>
        <w:pStyle w:val="Normal1"/>
        <w:numPr>
          <w:ilvl w:val="0"/>
          <w:numId w:val="3"/>
        </w:numPr>
        <w:ind w:left="720" w:hanging="360"/>
        <w:rPr>
          <w:u w:val="none"/>
        </w:rPr>
      </w:pPr>
      <w:r>
        <w:rPr/>
        <w:t>Использование функции “Призвать всех к себе”;</w:t>
      </w:r>
    </w:p>
    <w:p>
      <w:pPr>
        <w:pStyle w:val="Normal1"/>
        <w:numPr>
          <w:ilvl w:val="0"/>
          <w:numId w:val="3"/>
        </w:numPr>
        <w:ind w:left="720" w:hanging="360"/>
        <w:rPr>
          <w:u w:val="none"/>
        </w:rPr>
      </w:pPr>
      <w:r>
        <w:rPr/>
        <w:t>Использование библиотеки шаблонов и создание собственных.</w:t>
      </w:r>
    </w:p>
    <w:p>
      <w:pPr>
        <w:pStyle w:val="2"/>
        <w:rPr/>
      </w:pPr>
      <w:bookmarkStart w:id="16" w:name="__RefHeading___Toc542_2917733379"/>
      <w:bookmarkStart w:id="17" w:name="_73wyk7k1rxuc"/>
      <w:bookmarkEnd w:id="16"/>
      <w:bookmarkEnd w:id="17"/>
      <w:r>
        <w:rPr/>
        <w:t>2.3 Наблюдатель</w:t>
      </w:r>
    </w:p>
    <w:p>
      <w:pPr>
        <w:pStyle w:val="Normal1"/>
        <w:rPr/>
      </w:pPr>
      <w:r>
        <w:rPr/>
        <w:t xml:space="preserve">Наблюдатель – роль пользователя программы для ЭВМ «Интерактивная доска Пруффми», а именно, лицо, имеющее доступ к просмотру Интерактивной доски, но без возможности редактирования её контента. Возможности наблюдателя: </w:t>
      </w:r>
    </w:p>
    <w:p>
      <w:pPr>
        <w:pStyle w:val="Normal1"/>
        <w:rPr/>
      </w:pPr>
      <w:r>
        <w:rPr/>
      </w:r>
    </w:p>
    <w:p>
      <w:pPr>
        <w:pStyle w:val="Normal1"/>
        <w:numPr>
          <w:ilvl w:val="0"/>
          <w:numId w:val="2"/>
        </w:numPr>
        <w:ind w:left="720" w:hanging="360"/>
        <w:rPr/>
      </w:pPr>
      <w:r>
        <w:rPr/>
        <w:t>Доступ к самой доске (без возможности её редактирования);</w:t>
      </w:r>
    </w:p>
    <w:p>
      <w:pPr>
        <w:pStyle w:val="Normal1"/>
        <w:numPr>
          <w:ilvl w:val="0"/>
          <w:numId w:val="2"/>
        </w:numPr>
        <w:ind w:left="720" w:hanging="360"/>
        <w:rPr/>
      </w:pPr>
      <w:r>
        <w:rPr/>
        <w:t>Навигация (перемещение, приближение и отдаление) по доске;</w:t>
      </w:r>
    </w:p>
    <w:p>
      <w:pPr>
        <w:pStyle w:val="Normal1"/>
        <w:numPr>
          <w:ilvl w:val="0"/>
          <w:numId w:val="2"/>
        </w:numPr>
        <w:ind w:left="720" w:hanging="360"/>
        <w:rPr/>
      </w:pPr>
      <w:r>
        <w:rPr/>
        <w:t>Перемещение между слайдами (при включении данной функции создателем доски);</w:t>
      </w:r>
    </w:p>
    <w:p>
      <w:pPr>
        <w:pStyle w:val="Normal1"/>
        <w:numPr>
          <w:ilvl w:val="0"/>
          <w:numId w:val="2"/>
        </w:numPr>
        <w:ind w:left="720" w:hanging="360"/>
        <w:rPr>
          <w:u w:val="none"/>
        </w:rPr>
      </w:pPr>
      <w:r>
        <w:rPr/>
        <w:t>Видит курсоры и имена других участников в случае, если их видимость не выключена создателем.</w:t>
      </w:r>
    </w:p>
    <w:p>
      <w:pPr>
        <w:pStyle w:val="1"/>
        <w:rPr/>
      </w:pPr>
      <w:bookmarkStart w:id="18" w:name="__RefHeading___Toc514_2917733379"/>
      <w:bookmarkStart w:id="19" w:name="_6u1hbbefzcz"/>
      <w:bookmarkEnd w:id="18"/>
      <w:bookmarkEnd w:id="19"/>
      <w:r>
        <w:rPr/>
        <w:t>3. Требования к оборудованию и уровню пользователя</w:t>
      </w:r>
    </w:p>
    <w:p>
      <w:pPr>
        <w:pStyle w:val="2"/>
        <w:rPr/>
      </w:pPr>
      <w:bookmarkStart w:id="20" w:name="__RefHeading___Toc540_2917733379"/>
      <w:bookmarkStart w:id="21" w:name="_j4ym6hpk5n09"/>
      <w:bookmarkEnd w:id="20"/>
      <w:bookmarkEnd w:id="21"/>
      <w:r>
        <w:rPr/>
        <w:t>3.1. Требования к программному и аппаратному обеспечению компьютера пользователя</w:t>
      </w:r>
    </w:p>
    <w:p>
      <w:pPr>
        <w:pStyle w:val="2"/>
        <w:rPr/>
      </w:pPr>
      <w:bookmarkStart w:id="22" w:name="__RefHeading___Toc538_2917733379"/>
      <w:bookmarkStart w:id="23" w:name="_xrv13co0xlh"/>
      <w:bookmarkEnd w:id="22"/>
      <w:bookmarkEnd w:id="23"/>
      <w:r>
        <w:rPr/>
        <w:t>3.1.1. Рекомендации к серверной архитектуре</w:t>
      </w:r>
    </w:p>
    <w:p>
      <w:pPr>
        <w:pStyle w:val="Normal1"/>
        <w:rPr/>
      </w:pPr>
      <w:r>
        <w:rPr/>
        <w:t>Основная информация:</w:t>
      </w:r>
    </w:p>
    <w:p>
      <w:pPr>
        <w:pStyle w:val="Normal1"/>
        <w:numPr>
          <w:ilvl w:val="0"/>
          <w:numId w:val="6"/>
        </w:numPr>
        <w:ind w:left="720" w:hanging="360"/>
        <w:rPr>
          <w:u w:val="none"/>
        </w:rPr>
      </w:pPr>
      <w:r>
        <w:rPr/>
        <w:t>ПО предоставляется как Docker контейнер, который разворачивается на любой машине. Достаточно настроить конфигурационный файл.</w:t>
      </w:r>
    </w:p>
    <w:p>
      <w:pPr>
        <w:pStyle w:val="Normal1"/>
        <w:numPr>
          <w:ilvl w:val="0"/>
          <w:numId w:val="6"/>
        </w:numPr>
        <w:ind w:left="720" w:hanging="360"/>
        <w:rPr>
          <w:u w:val="none"/>
        </w:rPr>
      </w:pPr>
      <w:r>
        <w:rPr/>
        <w:t>Работает на базе данных MongoDB. В дальнейшем планируется подключение и других баз данных.</w:t>
      </w:r>
    </w:p>
    <w:p>
      <w:pPr>
        <w:pStyle w:val="Normal1"/>
        <w:numPr>
          <w:ilvl w:val="0"/>
          <w:numId w:val="6"/>
        </w:numPr>
        <w:ind w:left="720" w:hanging="360"/>
        <w:rPr>
          <w:u w:val="none"/>
        </w:rPr>
      </w:pPr>
      <w:r>
        <w:rPr/>
        <w:t>Статистика осуществляется на ClickHouse.</w:t>
      </w:r>
    </w:p>
    <w:p>
      <w:pPr>
        <w:pStyle w:val="Normal1"/>
        <w:numPr>
          <w:ilvl w:val="0"/>
          <w:numId w:val="6"/>
        </w:numPr>
        <w:ind w:left="720" w:hanging="360"/>
        <w:rPr>
          <w:u w:val="none"/>
        </w:rPr>
      </w:pPr>
      <w:r>
        <w:rPr/>
        <w:t>Для редакторов на 100-200 человек в онлайне достаточно одного среднего сервера:</w:t>
      </w:r>
    </w:p>
    <w:p>
      <w:pPr>
        <w:pStyle w:val="Normal1"/>
        <w:rPr/>
      </w:pPr>
      <w:r>
        <w:rPr/>
        <w:t>- 6 ядер CPU</w:t>
      </w:r>
    </w:p>
    <w:p>
      <w:pPr>
        <w:pStyle w:val="Normal1"/>
        <w:rPr/>
      </w:pPr>
      <w:r>
        <w:rPr/>
        <w:t>- 8 GB</w:t>
      </w:r>
    </w:p>
    <w:p>
      <w:pPr>
        <w:pStyle w:val="Normal1"/>
        <w:ind w:left="0" w:firstLine="720"/>
        <w:rPr/>
      </w:pPr>
      <w:r>
        <w:rPr/>
        <w:t xml:space="preserve">Актуальные обновления и изменения по рекомендациям к серверной архитектуре можно узнать на странице: </w:t>
      </w:r>
      <w:hyperlink r:id="rId3">
        <w:r>
          <w:rPr>
            <w:color w:val="1155CC"/>
            <w:u w:val="single"/>
          </w:rPr>
          <w:t>https://boarddoc.pruffme.com/ru/</w:t>
        </w:r>
      </w:hyperlink>
    </w:p>
    <w:p>
      <w:pPr>
        <w:pStyle w:val="2"/>
        <w:rPr/>
      </w:pPr>
      <w:bookmarkStart w:id="24" w:name="__RefHeading___Toc536_2917733379"/>
      <w:bookmarkStart w:id="25" w:name="_65czrxk2u9gq"/>
      <w:bookmarkEnd w:id="24"/>
      <w:bookmarkEnd w:id="25"/>
      <w:r>
        <w:rPr/>
        <w:t>3.1.2. Требования к системе конечного пользователя</w:t>
      </w:r>
    </w:p>
    <w:p>
      <w:pPr>
        <w:pStyle w:val="Normal1"/>
        <w:rPr/>
      </w:pPr>
      <w:r>
        <w:rPr/>
        <w:t>Процессор: желательно Intel, минимум i3 и 2.00 GHz</w:t>
      </w:r>
    </w:p>
    <w:p>
      <w:pPr>
        <w:pStyle w:val="Normal1"/>
        <w:rPr/>
      </w:pPr>
      <w:r>
        <w:rPr/>
        <w:t>Установленная ОЗУ: 4 ГБ</w:t>
      </w:r>
    </w:p>
    <w:p>
      <w:pPr>
        <w:pStyle w:val="Normal1"/>
        <w:rPr/>
      </w:pPr>
      <w:r>
        <w:rPr/>
        <w:t>Тип системы: 64-bit</w:t>
      </w:r>
    </w:p>
    <w:p>
      <w:pPr>
        <w:pStyle w:val="Normal1"/>
        <w:rPr/>
      </w:pPr>
      <w:r>
        <w:rPr/>
        <w:t>Для использования досок совместно с проведением вебинаров мы рекомендуем использовать устройства с одной из следующих операционных систем:</w:t>
      </w:r>
    </w:p>
    <w:p>
      <w:pPr>
        <w:pStyle w:val="Normal1"/>
        <w:numPr>
          <w:ilvl w:val="0"/>
          <w:numId w:val="9"/>
        </w:numPr>
        <w:ind w:left="720" w:hanging="360"/>
        <w:rPr>
          <w:u w:val="none"/>
        </w:rPr>
      </w:pPr>
      <w:r>
        <w:rPr/>
        <w:t>Windows 7 и выше;</w:t>
      </w:r>
    </w:p>
    <w:p>
      <w:pPr>
        <w:pStyle w:val="Normal1"/>
        <w:numPr>
          <w:ilvl w:val="0"/>
          <w:numId w:val="9"/>
        </w:numPr>
        <w:ind w:left="720" w:hanging="360"/>
        <w:rPr>
          <w:u w:val="none"/>
        </w:rPr>
      </w:pPr>
      <w:r>
        <w:rPr/>
        <w:t>MacOs 10.15 и выше;</w:t>
      </w:r>
    </w:p>
    <w:p>
      <w:pPr>
        <w:pStyle w:val="Normal1"/>
        <w:numPr>
          <w:ilvl w:val="0"/>
          <w:numId w:val="9"/>
        </w:numPr>
        <w:ind w:left="720" w:hanging="360"/>
        <w:rPr>
          <w:u w:val="none"/>
        </w:rPr>
      </w:pPr>
      <w:r>
        <w:rPr/>
        <w:t>IOS 13 и выше;</w:t>
      </w:r>
    </w:p>
    <w:p>
      <w:pPr>
        <w:pStyle w:val="Normal1"/>
        <w:numPr>
          <w:ilvl w:val="0"/>
          <w:numId w:val="9"/>
        </w:numPr>
        <w:ind w:left="720" w:hanging="360"/>
        <w:rPr>
          <w:u w:val="none"/>
        </w:rPr>
      </w:pPr>
      <w:r>
        <w:rPr/>
        <w:t>Android 7 и выше.</w:t>
      </w:r>
    </w:p>
    <w:p>
      <w:pPr>
        <w:pStyle w:val="Normal1"/>
        <w:rPr/>
      </w:pPr>
      <w:r>
        <w:rPr/>
        <w:t>Рекомендуем использовать браузер Google Chrome (Гугл Хром), обновленный до последней версии. Скорость сетевого соединения должна быть не менее 5 мб в секунду на вход и на выход.</w:t>
      </w:r>
    </w:p>
    <w:p>
      <w:pPr>
        <w:pStyle w:val="2"/>
        <w:rPr/>
      </w:pPr>
      <w:bookmarkStart w:id="26" w:name="__RefHeading___Toc534_2917733379"/>
      <w:bookmarkStart w:id="27" w:name="_gjl3ls47wfvo"/>
      <w:bookmarkEnd w:id="26"/>
      <w:bookmarkEnd w:id="27"/>
      <w:r>
        <w:rPr/>
        <w:t>3.2. Требования к умениям системного администратора</w:t>
      </w:r>
    </w:p>
    <w:p>
      <w:pPr>
        <w:pStyle w:val="Normal1"/>
        <w:rPr/>
      </w:pPr>
      <w:r>
        <w:rPr/>
        <w:t>Администратор ПО «Интерактивная доска «Пруффми» должен обладать следующими навыками:</w:t>
      </w:r>
    </w:p>
    <w:p>
      <w:pPr>
        <w:pStyle w:val="Normal1"/>
        <w:numPr>
          <w:ilvl w:val="0"/>
          <w:numId w:val="4"/>
        </w:numPr>
        <w:ind w:left="720" w:hanging="360"/>
        <w:rPr>
          <w:u w:val="none"/>
        </w:rPr>
      </w:pPr>
      <w:r>
        <w:rPr/>
        <w:t>Администрирование ОС семейства Linux;</w:t>
      </w:r>
    </w:p>
    <w:p>
      <w:pPr>
        <w:pStyle w:val="Normal1"/>
        <w:numPr>
          <w:ilvl w:val="0"/>
          <w:numId w:val="4"/>
        </w:numPr>
        <w:ind w:left="720" w:hanging="360"/>
        <w:rPr>
          <w:u w:val="none"/>
        </w:rPr>
      </w:pPr>
      <w:r>
        <w:rPr/>
        <w:t>Администрирование СУБД MongoDB;</w:t>
      </w:r>
    </w:p>
    <w:p>
      <w:pPr>
        <w:pStyle w:val="Normal1"/>
        <w:numPr>
          <w:ilvl w:val="0"/>
          <w:numId w:val="4"/>
        </w:numPr>
        <w:ind w:left="720" w:hanging="360"/>
        <w:rPr>
          <w:u w:val="none"/>
        </w:rPr>
      </w:pPr>
      <w:r>
        <w:rPr/>
        <w:t>Работа с платформой контейнеризации Docker.</w:t>
      </w:r>
    </w:p>
    <w:p>
      <w:pPr>
        <w:pStyle w:val="2"/>
        <w:rPr/>
      </w:pPr>
      <w:bookmarkStart w:id="28" w:name="__RefHeading___Toc532_2917733379"/>
      <w:bookmarkStart w:id="29" w:name="_4b15l9gs6hsz"/>
      <w:bookmarkEnd w:id="28"/>
      <w:bookmarkEnd w:id="29"/>
      <w:r>
        <w:rPr/>
        <w:t>3.3. Требования к умениям конечного пользователя</w:t>
      </w:r>
    </w:p>
    <w:p>
      <w:pPr>
        <w:pStyle w:val="Normal1"/>
        <w:rPr/>
      </w:pPr>
      <w:r>
        <w:rPr/>
        <w:t>Для эксплуатации сервиса Pruffme предъявляются следующие требования к квалификации конечных пользователей:</w:t>
      </w:r>
    </w:p>
    <w:p>
      <w:pPr>
        <w:pStyle w:val="Normal1"/>
        <w:numPr>
          <w:ilvl w:val="0"/>
          <w:numId w:val="1"/>
        </w:numPr>
        <w:ind w:left="720" w:hanging="360"/>
        <w:rPr>
          <w:u w:val="none"/>
        </w:rPr>
      </w:pPr>
      <w:r>
        <w:rPr/>
        <w:t>опыт работы с персональными компьютерами;</w:t>
      </w:r>
    </w:p>
    <w:p>
      <w:pPr>
        <w:pStyle w:val="Normal1"/>
        <w:numPr>
          <w:ilvl w:val="0"/>
          <w:numId w:val="1"/>
        </w:numPr>
        <w:ind w:left="720" w:hanging="360"/>
        <w:rPr>
          <w:u w:val="none"/>
        </w:rPr>
      </w:pPr>
      <w:r>
        <w:rPr/>
        <w:t>опыт использования веб-браузера.</w:t>
      </w:r>
    </w:p>
    <w:p>
      <w:pPr>
        <w:pStyle w:val="1"/>
        <w:rPr/>
      </w:pPr>
      <w:bookmarkStart w:id="30" w:name="__RefHeading___Toc512_2917733379"/>
      <w:bookmarkStart w:id="31" w:name="_ey692km3jjql"/>
      <w:bookmarkEnd w:id="30"/>
      <w:bookmarkEnd w:id="31"/>
      <w:r>
        <w:rPr/>
        <w:t>4. Выполнение системы</w:t>
      </w:r>
    </w:p>
    <w:p>
      <w:pPr>
        <w:pStyle w:val="Normal1"/>
        <w:rPr/>
      </w:pPr>
      <w:r>
        <w:rPr/>
        <w:t>Конечному пользователю не требуется установка программного обеспечения. Вся функциональность доступна через веб-браузер и выполняется при нажатии на гиперссылки внутри самого приложения.</w:t>
      </w:r>
    </w:p>
    <w:p>
      <w:pPr>
        <w:pStyle w:val="2"/>
        <w:spacing w:lineRule="auto" w:line="240" w:before="200" w:after="120"/>
        <w:rPr/>
      </w:pPr>
      <w:bookmarkStart w:id="32" w:name="__RefHeading___Toc530_2917733379"/>
      <w:bookmarkStart w:id="33" w:name="_vxo224edir79"/>
      <w:bookmarkEnd w:id="32"/>
      <w:bookmarkEnd w:id="33"/>
      <w:r>
        <w:rPr/>
        <w:t>4.1 Интерфейс</w:t>
      </w:r>
    </w:p>
    <w:p>
      <w:pPr>
        <w:pStyle w:val="Normal1"/>
        <w:rPr/>
      </w:pPr>
      <w:r>
        <w:rPr/>
        <w:t>Интерфейс Системы поддерживается большинством браузеров. Адаптивная верстка позволяет использовать различные устройства для работы в Системе без потери информации. Язык интерфейса – русский.</w:t>
      </w:r>
    </w:p>
    <w:p>
      <w:pPr>
        <w:pStyle w:val="Normal1"/>
        <w:rPr/>
      </w:pPr>
      <w:r>
        <w:rPr/>
        <w:t>Пользователь системы имеет личный кабинет, в котором осуществляется создание новых интерактивных досок, вход в ранее созданные интерактивные доски, изменение названия и удаление интерактивных досок.</w:t>
      </w:r>
    </w:p>
    <w:p>
      <w:pPr>
        <w:pStyle w:val="2"/>
        <w:rPr/>
      </w:pPr>
      <w:bookmarkStart w:id="34" w:name="__RefHeading___Toc528_2917733379"/>
      <w:bookmarkStart w:id="35" w:name="_o5ao4k2y5js"/>
      <w:bookmarkEnd w:id="34"/>
      <w:bookmarkEnd w:id="35"/>
      <w:r>
        <w:rPr/>
        <w:t>4.2. Вход в личный кабинет</w:t>
      </w:r>
    </w:p>
    <w:p>
      <w:pPr>
        <w:pStyle w:val="Normal1"/>
        <w:rPr/>
      </w:pPr>
      <w:r>
        <w:rPr/>
        <w:t>Вход в личный кабинет осуществляется через веб-браузер по ссылке, предоставленной вашим системным администратором. В зависимости от способа входа, принятому в вашей компании, вам потребуются логин и пароль, либо другие формы выполнения авторизации в системе. Обратитесь к системному администратору для их получения.</w:t>
      </w:r>
    </w:p>
    <w:p>
      <w:pPr>
        <w:pStyle w:val="2"/>
        <w:rPr/>
      </w:pPr>
      <w:bookmarkStart w:id="36" w:name="__RefHeading___Toc526_2917733379"/>
      <w:bookmarkStart w:id="37" w:name="_sdiwa5bi1nca"/>
      <w:bookmarkEnd w:id="36"/>
      <w:bookmarkEnd w:id="37"/>
      <w:r>
        <w:rPr/>
        <w:t>4.3. Начало работы</w:t>
      </w:r>
    </w:p>
    <w:p>
      <w:pPr>
        <w:pStyle w:val="Normal1"/>
        <w:rPr/>
      </w:pPr>
      <w:r>
        <w:rPr/>
        <w:t>Конечному пользователю не требуется установка ПО. Для использования ПО необходимо пройти процедуру авторизации в личный профиль, определяемую администратором системы и с использованием данных для авторизации, предоставляемых администратором системы. Создание, редактирование и работа с интерактивными досками осуществляется непосредственно через веб-браузер. Рекомендуемые браузеры: Google Chrome, Mozilla Firefox, Yandex браузер, Opera, Safari (на MacOS).</w:t>
      </w:r>
    </w:p>
    <w:p>
      <w:pPr>
        <w:pStyle w:val="2"/>
        <w:rPr/>
      </w:pPr>
      <w:bookmarkStart w:id="38" w:name="__RefHeading___Toc524_2917733379"/>
      <w:bookmarkStart w:id="39" w:name="_ax4cxd7sxlc4"/>
      <w:bookmarkEnd w:id="38"/>
      <w:bookmarkEnd w:id="39"/>
      <w:r>
        <w:rPr/>
        <w:t>4.4. Принцип работы на платформе</w:t>
      </w:r>
    </w:p>
    <w:p>
      <w:pPr>
        <w:pStyle w:val="Normal1"/>
        <w:rPr/>
      </w:pPr>
      <w:r>
        <w:rPr/>
        <w:t>Создание интерактивной доски осуществляется из личного кабинета нажатием на кнопку «Создать». Открытие ранее созданной доски происходит по нажатию на карточку доски (рис. 1).</w:t>
      </w:r>
    </w:p>
    <w:p>
      <w:pPr>
        <w:pStyle w:val="Normal1"/>
        <w:ind w:left="0" w:hanging="0"/>
        <w:rPr/>
      </w:pPr>
      <w:r>
        <w:rPr/>
        <w:drawing>
          <wp:inline distT="0" distB="0" distL="0" distR="0">
            <wp:extent cx="5943600" cy="3238500"/>
            <wp:effectExtent l="0" t="0" r="0" b="0"/>
            <wp:docPr id="1" name="image6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6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1.</w:t>
      </w:r>
    </w:p>
    <w:p>
      <w:pPr>
        <w:pStyle w:val="Normal1"/>
        <w:ind w:left="0" w:hanging="0"/>
        <w:rPr/>
      </w:pPr>
      <w:r>
        <w:rPr/>
      </w:r>
    </w:p>
    <w:p>
      <w:pPr>
        <w:pStyle w:val="Normal1"/>
        <w:rPr/>
      </w:pPr>
      <w:r>
        <w:rPr/>
        <w:t>Также в личном кабинете возможно скопировать ссылку на доску, либо удалить её. Сделать это можно через меню, которое открывается при наведении курсора мыши на карточку доски и нажатием на кнопку с тремя точками (рис. 2).</w:t>
      </w:r>
    </w:p>
    <w:p>
      <w:pPr>
        <w:pStyle w:val="Normal1"/>
        <w:ind w:left="0" w:hanging="0"/>
        <w:jc w:val="center"/>
        <w:rPr/>
      </w:pPr>
      <w:r>
        <w:rPr/>
        <w:drawing>
          <wp:inline distT="0" distB="0" distL="0" distR="0">
            <wp:extent cx="5943600" cy="3225800"/>
            <wp:effectExtent l="0" t="0" r="0" b="0"/>
            <wp:docPr id="2" name="image10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2.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Доступ к доске предоставляется путем передачи прямой ссылки на доску, либо предоставлением доступа на уровне команд внутри личного кабинета. Скопировать ссылку можно, нажав на индикатор с текущим количеством участников в правом верхнем углу. Для наделения участников правами «Наблюдатель», либо «Редактор» – выберите соответствующий пункт в выпадающем меню (рис. 3).</w:t>
      </w:r>
    </w:p>
    <w:p>
      <w:pPr>
        <w:pStyle w:val="Normal1"/>
        <w:ind w:left="0" w:hanging="0"/>
        <w:rPr/>
      </w:pPr>
      <w:r>
        <w:rPr/>
        <w:drawing>
          <wp:inline distT="0" distB="0" distL="0" distR="0">
            <wp:extent cx="5943600" cy="3225800"/>
            <wp:effectExtent l="0" t="0" r="0" b="0"/>
            <wp:docPr id="3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3.</w:t>
      </w:r>
    </w:p>
    <w:p>
      <w:pPr>
        <w:pStyle w:val="Normal1"/>
        <w:ind w:left="0" w:hanging="0"/>
        <w:rPr/>
      </w:pPr>
      <w:r>
        <w:rPr/>
      </w:r>
    </w:p>
    <w:p>
      <w:pPr>
        <w:pStyle w:val="Normal1"/>
        <w:rPr/>
      </w:pPr>
      <w:r>
        <w:rPr/>
        <w:t>Добавление объектов на доску осуществляется путём нажатия на нужный инструмент на панели инструментов и кликом левой кнопки мыши на нужную область доски. Изменение или редактирование объекта осуществляется путём нажатия левой кнопки мыши на нужном объекте с целью его выделения и последующим редактированием, либо изменением настроек объекта через открывшееся контекстное меню объекта (рис. 4).</w:t>
      </w:r>
    </w:p>
    <w:p>
      <w:pPr>
        <w:pStyle w:val="Normal1"/>
        <w:ind w:hanging="0"/>
        <w:rPr/>
      </w:pPr>
      <w:r>
        <w:rPr/>
        <w:drawing>
          <wp:inline distT="0" distB="0" distL="0" distR="0">
            <wp:extent cx="5943600" cy="3238500"/>
            <wp:effectExtent l="0" t="0" r="0" b="0"/>
            <wp:docPr id="4" name="image9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9.png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4.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Открытие голосования по текущему объекту осуществляется кликом левой кнопки мыши по нужному объекту, а затем кликом по символу с тремя точками и выбором пункта «Голосование» в открывшемся меню. В правом верхнем углу объекта появится счетчик голосов (рис. 5).</w:t>
      </w:r>
    </w:p>
    <w:p>
      <w:pPr>
        <w:pStyle w:val="Normal1"/>
        <w:ind w:left="0" w:hanging="0"/>
        <w:rPr/>
      </w:pPr>
      <w:r>
        <w:rPr/>
        <w:drawing>
          <wp:inline distT="0" distB="0" distL="0" distR="0">
            <wp:extent cx="5943600" cy="3251200"/>
            <wp:effectExtent l="0" t="0" r="0" b="0"/>
            <wp:docPr id="5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5.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Удаление объекта осуществляется нажатием левой кнопки мыши на нужном объекте, клике мышью по кнопке с тремя точками и выборе пункта «Удалить». Также удалить объект можно нажатием клавиши на клавиатуре Delete (рис. 6).</w:t>
      </w:r>
    </w:p>
    <w:p>
      <w:pPr>
        <w:pStyle w:val="Normal1"/>
        <w:ind w:left="0" w:hanging="0"/>
        <w:rPr/>
      </w:pPr>
      <w:r>
        <w:rPr/>
        <w:drawing>
          <wp:inline distT="0" distB="0" distL="0" distR="0">
            <wp:extent cx="6386195" cy="3469640"/>
            <wp:effectExtent l="0" t="0" r="0" b="0"/>
            <wp:docPr id="6" name="image5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346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6.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Активация функции слежения за своим экраном происходит нажатием кнопки мыши на индикаторе количества участников в правом верхнем углу и нажатием на кнопку «Призвать всех к себе». Отключение данной функции осуществляются повторном нажатии на данную кнопку (рис. 7).</w:t>
      </w:r>
    </w:p>
    <w:p>
      <w:pPr>
        <w:pStyle w:val="Normal1"/>
        <w:ind w:left="0" w:hanging="0"/>
        <w:rPr/>
      </w:pPr>
      <w:r>
        <w:rPr/>
        <w:drawing>
          <wp:inline distT="0" distB="0" distL="0" distR="0">
            <wp:extent cx="5943600" cy="3238500"/>
            <wp:effectExtent l="0" t="0" r="0" b="0"/>
            <wp:docPr id="7" name="image7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.png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  <w:t>Рисунок 7.</w:t>
      </w:r>
    </w:p>
    <w:p>
      <w:pPr>
        <w:pStyle w:val="Normal1"/>
        <w:ind w:left="0" w:hanging="0"/>
        <w:rPr/>
      </w:pPr>
      <w:r>
        <w:rPr/>
      </w:r>
    </w:p>
    <w:p>
      <w:pPr>
        <w:pStyle w:val="2"/>
        <w:rPr/>
      </w:pPr>
      <w:bookmarkStart w:id="40" w:name="__RefHeading___Toc522_2917733379"/>
      <w:bookmarkStart w:id="41" w:name="_hxtdycg767zk"/>
      <w:bookmarkEnd w:id="40"/>
      <w:bookmarkEnd w:id="41"/>
      <w:r>
        <w:rPr/>
        <w:t>4.5. Завершение работы</w:t>
      </w:r>
    </w:p>
    <w:p>
      <w:pPr>
        <w:pStyle w:val="Normal1"/>
        <w:rPr/>
      </w:pPr>
      <w:r>
        <w:rPr/>
        <w:t>Выход из доски осуществляется нажатием на кнопку меню в левом верхнем углу и выбором пункта выход. Вы перейдёте в личный кабинет со списком всех досок (рис. 8).</w:t>
      </w:r>
    </w:p>
    <w:p>
      <w:pPr>
        <w:pStyle w:val="Normal1"/>
        <w:ind w:left="0" w:hanging="0"/>
        <w:rPr/>
      </w:pPr>
      <w:r>
        <w:rPr/>
        <w:drawing>
          <wp:inline distT="0" distB="0" distL="0" distR="0">
            <wp:extent cx="5512435" cy="3015615"/>
            <wp:effectExtent l="0" t="0" r="0" b="0"/>
            <wp:docPr id="8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435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8.</w:t>
      </w:r>
    </w:p>
    <w:p>
      <w:pPr>
        <w:pStyle w:val="Normal1"/>
        <w:rPr/>
      </w:pPr>
      <w:r>
        <w:rPr/>
        <w:t>Для дальнейшего завершения работы с системой возможно выйти из своего аккаунта. В личном кабинете необходимо нажать в правом верхнем углу на иконку с инициалами вашего имени, в открывшемся меню выбрать пункт  «Выйти из аккаунта» (рис. 9).</w:t>
      </w:r>
    </w:p>
    <w:p>
      <w:pPr>
        <w:pStyle w:val="Normal1"/>
        <w:ind w:left="0" w:hanging="0"/>
        <w:rPr/>
      </w:pPr>
      <w:r>
        <w:rPr/>
        <w:drawing>
          <wp:inline distT="0" distB="0" distL="0" distR="0">
            <wp:extent cx="5749925" cy="3133090"/>
            <wp:effectExtent l="0" t="0" r="0" b="0"/>
            <wp:docPr id="9" name="image8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8.png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/>
        <w:t>Рисунок 9.</w:t>
      </w:r>
    </w:p>
    <w:p>
      <w:pPr>
        <w:pStyle w:val="1"/>
        <w:rPr/>
      </w:pPr>
      <w:bookmarkStart w:id="42" w:name="__RefHeading___Toc510_2917733379"/>
      <w:bookmarkStart w:id="43" w:name="_3lz5nuqz2xxp"/>
      <w:bookmarkEnd w:id="42"/>
      <w:bookmarkEnd w:id="43"/>
      <w:r>
        <w:rPr/>
        <w:t>5. Контакты технической поддержки</w:t>
      </w:r>
    </w:p>
    <w:p>
      <w:pPr>
        <w:pStyle w:val="Normal1"/>
        <w:spacing w:lineRule="auto" w:line="360" w:before="240" w:after="0"/>
        <w:rPr/>
      </w:pPr>
      <w:r>
        <w:rPr/>
        <w:t>Благодарим за проявленный интерес к онлайн-доскам Пруффми! Будем рады помочь обучением по работе с доской, консультацией и сопровождением по установке коробочного программного решения.</w:t>
      </w:r>
    </w:p>
    <w:p>
      <w:pPr>
        <w:pStyle w:val="Normal1"/>
        <w:spacing w:lineRule="auto" w:line="360" w:before="240" w:after="0"/>
        <w:rPr/>
      </w:pPr>
      <w:r>
        <w:rPr/>
        <w:t>Время работы поддержки: с 09:00 до 21:00 (Мск)</w:t>
      </w:r>
    </w:p>
    <w:p>
      <w:pPr>
        <w:pStyle w:val="Normal1"/>
        <w:spacing w:lineRule="auto" w:line="360" w:before="240" w:after="0"/>
        <w:jc w:val="left"/>
        <w:rPr/>
      </w:pPr>
      <w:r>
        <w:rPr/>
        <w:t>Контакты:</w:t>
        <w:br/>
        <w:tab/>
      </w:r>
      <w:hyperlink r:id="rId13">
        <w:r>
          <w:rPr>
            <w:color w:val="1155CC"/>
            <w:u w:val="single"/>
          </w:rPr>
          <w:t>support@pruffme.com</w:t>
        </w:r>
      </w:hyperlink>
      <w:r>
        <w:rPr/>
        <w:br/>
        <w:tab/>
        <w:t>+7 (800) 777-09-14</w:t>
      </w:r>
    </w:p>
    <w:p>
      <w:pPr>
        <w:pStyle w:val="Normal1"/>
        <w:spacing w:lineRule="auto" w:line="240" w:before="240" w:after="0"/>
        <w:jc w:val="left"/>
        <w:rPr/>
      </w:pPr>
      <w:r>
        <w:rPr/>
        <w:t>С уважением,</w:t>
        <w:br/>
        <w:tab/>
        <w:t>команда Пруффми!</w:t>
      </w:r>
    </w:p>
    <w:sectPr>
      <w:headerReference w:type="default" r:id="rId14"/>
      <w:headerReference w:type="first" r:id="rId15"/>
      <w:footerReference w:type="default" r:id="rId16"/>
      <w:footerReference w:type="first" r:id="rId17"/>
      <w:type w:val="nextPage"/>
      <w:pgSz w:w="12240" w:h="15840"/>
      <w:pgMar w:left="1440" w:right="1440" w:gutter="0" w:header="720" w:top="1440" w:footer="720" w:bottom="1440"/>
      <w:pgNumType w:start="1" w:fmt="decimal"/>
      <w:formProt w:val="false"/>
      <w:titlePg/>
      <w:textDirection w:val="lrTb"/>
      <w:docGrid w:type="default" w:linePitch="10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Wingdings">
    <w:charset w:val="02"/>
    <w:family w:val="auto"/>
    <w:pitch w:val="default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18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360"/>
      <w:ind w:hanging="0"/>
      <w:jc w:val="center"/>
      <w:rPr/>
    </w:pPr>
    <w:r>
      <w:rPr/>
      <w:drawing>
        <wp:inline distT="0" distB="0" distL="0" distR="0">
          <wp:extent cx="1080770" cy="205740"/>
          <wp:effectExtent l="0" t="0" r="0" b="0"/>
          <wp:docPr id="10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0770" cy="205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360"/>
      <w:ind w:hanging="0"/>
      <w:jc w:val="center"/>
      <w:rPr/>
    </w:pPr>
    <w:r>
      <w:rPr/>
      <w:drawing>
        <wp:inline distT="0" distB="0" distL="0" distR="0">
          <wp:extent cx="1080770" cy="205740"/>
          <wp:effectExtent l="0" t="0" r="0" b="0"/>
          <wp:docPr id="11" name="Изображение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Изображение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0770" cy="205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8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9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8"/>
        <w:szCs w:val="28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360" w:before="0" w:after="0"/>
      <w:ind w:firstLine="720"/>
      <w:jc w:val="both"/>
    </w:pPr>
    <w:rPr>
      <w:rFonts w:ascii="Calibri" w:hAnsi="Calibri" w:eastAsia="Calibri" w:cs="Calibri"/>
      <w:color w:val="auto"/>
      <w:kern w:val="0"/>
      <w:sz w:val="28"/>
      <w:szCs w:val="28"/>
      <w:lang w:val="ru-RU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spacing w:lineRule="auto" w:line="360" w:before="400" w:after="120"/>
      <w:ind w:firstLine="720"/>
      <w:jc w:val="both"/>
    </w:pPr>
    <w:rPr>
      <w:rFonts w:ascii="Calibri" w:hAnsi="Calibri" w:eastAsia="Calibri" w:cs="Calibri"/>
      <w:b/>
      <w:sz w:val="36"/>
      <w:szCs w:val="36"/>
    </w:rPr>
  </w:style>
  <w:style w:type="paragraph" w:styleId="2">
    <w:name w:val="Heading 2"/>
    <w:basedOn w:val="Normal1"/>
    <w:next w:val="Normal1"/>
    <w:qFormat/>
    <w:pPr>
      <w:keepNext w:val="true"/>
      <w:keepLines/>
      <w:spacing w:lineRule="auto" w:line="240" w:before="200" w:after="120"/>
    </w:pPr>
    <w:rPr>
      <w:b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-">
    <w:name w:val="Hyperlink"/>
    <w:rPr>
      <w:color w:val="000080"/>
      <w:u w:val="single"/>
    </w:rPr>
  </w:style>
  <w:style w:type="character" w:styleId="Style8">
    <w:name w:val="Ссылка указателя"/>
    <w:qFormat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Lucida San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paragraph" w:styleId="Normal1" w:default="1">
    <w:name w:val="LO-normal"/>
    <w:qFormat/>
    <w:pPr>
      <w:widowControl/>
      <w:bidi w:val="0"/>
      <w:spacing w:lineRule="auto" w:line="360" w:before="0" w:after="0"/>
      <w:ind w:firstLine="720"/>
      <w:jc w:val="both"/>
    </w:pPr>
    <w:rPr>
      <w:rFonts w:ascii="Calibri" w:hAnsi="Calibri" w:eastAsia="Calibri" w:cs="Calibri"/>
      <w:color w:val="auto"/>
      <w:kern w:val="0"/>
      <w:sz w:val="28"/>
      <w:szCs w:val="28"/>
      <w:lang w:val="ru-RU" w:eastAsia="zh-CN" w:bidi="hi-IN"/>
    </w:rPr>
  </w:style>
  <w:style w:type="paragraph" w:styleId="Style14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5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Style16">
    <w:name w:val="Колонтитул"/>
    <w:basedOn w:val="Normal"/>
    <w:qFormat/>
    <w:pPr/>
    <w:rPr/>
  </w:style>
  <w:style w:type="paragraph" w:styleId="Style17">
    <w:name w:val="Header"/>
    <w:basedOn w:val="Style16"/>
    <w:pPr/>
    <w:rPr/>
  </w:style>
  <w:style w:type="paragraph" w:styleId="Style18">
    <w:name w:val="Footer"/>
    <w:basedOn w:val="Style16"/>
    <w:pPr/>
    <w:rPr/>
  </w:style>
  <w:style w:type="paragraph" w:styleId="11">
    <w:name w:val="TOC 1"/>
    <w:basedOn w:val="Style13"/>
    <w:pPr>
      <w:tabs>
        <w:tab w:val="clear" w:pos="720"/>
        <w:tab w:val="right" w:pos="9360" w:leader="dot"/>
      </w:tabs>
      <w:ind w:left="0" w:hanging="0"/>
    </w:pPr>
    <w:rPr/>
  </w:style>
  <w:style w:type="paragraph" w:styleId="21">
    <w:name w:val="TOC 2"/>
    <w:basedOn w:val="Style13"/>
    <w:pPr>
      <w:tabs>
        <w:tab w:val="clear" w:pos="720"/>
        <w:tab w:val="right" w:pos="9077" w:leader="dot"/>
      </w:tabs>
      <w:ind w:left="283" w:hanging="0"/>
    </w:pPr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box.pruffme.com/" TargetMode="External"/><Relationship Id="rId3" Type="http://schemas.openxmlformats.org/officeDocument/2006/relationships/hyperlink" Target="https://boarddoc.pruffme.com/ru/" TargetMode="Externa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hyperlink" Target="mailto:support@pruffme.com" TargetMode="External"/><Relationship Id="rId14" Type="http://schemas.openxmlformats.org/officeDocument/2006/relationships/header" Target="header1.xml"/><Relationship Id="rId15" Type="http://schemas.openxmlformats.org/officeDocument/2006/relationships/header" Target="header2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0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0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LibreOffice/7.5.5.2$Windows_X86_64 LibreOffice_project/ca8fe7424262805f223b9a2334bc7181abbcbf5e</Application>
  <AppVersion>15.0000</AppVersion>
  <Pages>18</Pages>
  <Words>1535</Words>
  <Characters>10378</Characters>
  <CharactersWithSpaces>11742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2024-02-16T20:40:29Z</dcterms:modified>
  <cp:revision>2</cp:revision>
  <dc:subject/>
  <dc:title/>
</cp:coreProperties>
</file>